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46E5" w14:textId="77777777" w:rsidR="00130021" w:rsidRDefault="00130021" w:rsidP="002379A5">
      <w:pPr>
        <w:pStyle w:val="Autres0"/>
        <w:shd w:val="clear" w:color="auto" w:fill="auto"/>
        <w:tabs>
          <w:tab w:val="left" w:pos="8647"/>
        </w:tabs>
        <w:spacing w:after="0" w:line="300" w:lineRule="exact"/>
        <w:jc w:val="both"/>
        <w:rPr>
          <w:rFonts w:asciiTheme="minorHAnsi" w:hAnsiTheme="minorHAnsi"/>
          <w:bCs/>
          <w:sz w:val="24"/>
          <w:szCs w:val="24"/>
        </w:rPr>
      </w:pPr>
    </w:p>
    <w:p w14:paraId="578AAB77" w14:textId="77777777" w:rsidR="0096613D" w:rsidRDefault="0096613D" w:rsidP="002379A5">
      <w:pPr>
        <w:pStyle w:val="Autres0"/>
        <w:shd w:val="clear" w:color="auto" w:fill="auto"/>
        <w:tabs>
          <w:tab w:val="left" w:pos="8647"/>
        </w:tabs>
        <w:spacing w:after="0" w:line="300" w:lineRule="exact"/>
        <w:jc w:val="both"/>
        <w:rPr>
          <w:rFonts w:asciiTheme="minorHAnsi" w:hAnsiTheme="minorHAnsi"/>
          <w:bCs/>
          <w:sz w:val="24"/>
          <w:szCs w:val="24"/>
        </w:rPr>
      </w:pPr>
    </w:p>
    <w:p w14:paraId="33E6DEDE" w14:textId="77777777" w:rsidR="0096613D" w:rsidRPr="0096613D" w:rsidRDefault="0096613D" w:rsidP="002379A5">
      <w:pPr>
        <w:pStyle w:val="Autres0"/>
        <w:shd w:val="clear" w:color="auto" w:fill="auto"/>
        <w:tabs>
          <w:tab w:val="left" w:pos="8647"/>
        </w:tabs>
        <w:spacing w:after="0" w:line="300" w:lineRule="exact"/>
        <w:jc w:val="both"/>
        <w:rPr>
          <w:rFonts w:asciiTheme="minorHAnsi" w:hAnsiTheme="minorHAnsi"/>
          <w:bCs/>
          <w:sz w:val="24"/>
          <w:szCs w:val="24"/>
        </w:rPr>
      </w:pPr>
    </w:p>
    <w:p w14:paraId="3B2086E5" w14:textId="77777777" w:rsidR="00361F76" w:rsidRPr="00C52F51" w:rsidRDefault="00130021" w:rsidP="00876878">
      <w:pPr>
        <w:pStyle w:val="Autres0"/>
        <w:shd w:val="clear" w:color="auto" w:fill="auto"/>
        <w:tabs>
          <w:tab w:val="left" w:pos="8647"/>
        </w:tabs>
        <w:spacing w:before="240" w:after="240" w:line="320" w:lineRule="exact"/>
        <w:jc w:val="center"/>
        <w:rPr>
          <w:rFonts w:asciiTheme="minorHAnsi" w:hAnsiTheme="minorHAnsi"/>
          <w:b/>
          <w:i/>
          <w:iCs/>
          <w:sz w:val="40"/>
          <w:szCs w:val="40"/>
        </w:rPr>
      </w:pPr>
      <w:r w:rsidRPr="00C52F51">
        <w:rPr>
          <w:rFonts w:asciiTheme="minorHAnsi" w:hAnsiTheme="minorHAnsi"/>
          <w:b/>
          <w:i/>
          <w:iCs/>
          <w:sz w:val="40"/>
          <w:szCs w:val="40"/>
        </w:rPr>
        <w:t>INSTRUCTIONS ET GUIDE A L’USAGE</w:t>
      </w:r>
    </w:p>
    <w:p w14:paraId="22B446E7" w14:textId="07F41D9B" w:rsidR="00130021" w:rsidRPr="00C52F51" w:rsidRDefault="00130021" w:rsidP="00876878">
      <w:pPr>
        <w:pStyle w:val="Autres0"/>
        <w:shd w:val="clear" w:color="auto" w:fill="auto"/>
        <w:tabs>
          <w:tab w:val="left" w:pos="8647"/>
        </w:tabs>
        <w:spacing w:before="240" w:after="240" w:line="320" w:lineRule="exact"/>
        <w:jc w:val="center"/>
        <w:rPr>
          <w:rFonts w:asciiTheme="minorHAnsi" w:hAnsiTheme="minorHAnsi"/>
          <w:b/>
          <w:i/>
          <w:iCs/>
          <w:sz w:val="40"/>
          <w:szCs w:val="40"/>
        </w:rPr>
      </w:pPr>
      <w:r w:rsidRPr="00C52F51">
        <w:rPr>
          <w:rFonts w:asciiTheme="minorHAnsi" w:hAnsiTheme="minorHAnsi"/>
          <w:b/>
          <w:i/>
          <w:iCs/>
          <w:sz w:val="40"/>
          <w:szCs w:val="40"/>
        </w:rPr>
        <w:t>DES AUDITEURS DE L’OSIF</w:t>
      </w:r>
    </w:p>
    <w:p w14:paraId="22B446E8" w14:textId="77777777" w:rsidR="00130021" w:rsidRDefault="00130021" w:rsidP="002379A5">
      <w:pPr>
        <w:pStyle w:val="Autres0"/>
        <w:shd w:val="clear" w:color="auto" w:fill="auto"/>
        <w:tabs>
          <w:tab w:val="left" w:pos="8647"/>
        </w:tabs>
        <w:spacing w:after="0" w:line="300" w:lineRule="exact"/>
        <w:jc w:val="both"/>
        <w:rPr>
          <w:rFonts w:asciiTheme="minorHAnsi" w:hAnsiTheme="minorHAnsi"/>
          <w:sz w:val="24"/>
          <w:szCs w:val="24"/>
        </w:rPr>
      </w:pPr>
    </w:p>
    <w:p w14:paraId="22B446E9" w14:textId="77777777" w:rsidR="00130021" w:rsidRDefault="00130021" w:rsidP="002379A5">
      <w:pPr>
        <w:pStyle w:val="Autres0"/>
        <w:shd w:val="clear" w:color="auto" w:fill="auto"/>
        <w:tabs>
          <w:tab w:val="left" w:pos="8647"/>
        </w:tabs>
        <w:spacing w:after="0" w:line="300" w:lineRule="exact"/>
        <w:jc w:val="both"/>
        <w:rPr>
          <w:rFonts w:asciiTheme="minorHAnsi" w:hAnsiTheme="minorHAnsi"/>
          <w:sz w:val="24"/>
          <w:szCs w:val="24"/>
        </w:rPr>
      </w:pPr>
    </w:p>
    <w:p w14:paraId="28F08674" w14:textId="77777777" w:rsidR="00361F76" w:rsidRDefault="00361F76" w:rsidP="002379A5">
      <w:pPr>
        <w:pStyle w:val="Autres0"/>
        <w:shd w:val="clear" w:color="auto" w:fill="auto"/>
        <w:tabs>
          <w:tab w:val="left" w:pos="8647"/>
        </w:tabs>
        <w:spacing w:after="0" w:line="300" w:lineRule="exact"/>
        <w:jc w:val="both"/>
        <w:rPr>
          <w:rFonts w:asciiTheme="minorHAnsi" w:hAnsiTheme="minorHAnsi"/>
          <w:sz w:val="24"/>
          <w:szCs w:val="24"/>
        </w:rPr>
      </w:pPr>
    </w:p>
    <w:p w14:paraId="22B446EA" w14:textId="77777777" w:rsidR="00130021" w:rsidRDefault="00130021" w:rsidP="002379A5">
      <w:pPr>
        <w:pStyle w:val="Autres0"/>
        <w:shd w:val="clear" w:color="auto" w:fill="auto"/>
        <w:tabs>
          <w:tab w:val="left" w:pos="8647"/>
        </w:tabs>
        <w:spacing w:after="0" w:line="300" w:lineRule="exact"/>
        <w:jc w:val="both"/>
        <w:rPr>
          <w:rFonts w:asciiTheme="minorHAnsi" w:hAnsiTheme="minorHAnsi"/>
          <w:sz w:val="24"/>
          <w:szCs w:val="24"/>
        </w:rPr>
      </w:pPr>
    </w:p>
    <w:p w14:paraId="26AFCA65" w14:textId="77777777" w:rsidR="0096613D" w:rsidRDefault="0096613D" w:rsidP="002379A5">
      <w:pPr>
        <w:pStyle w:val="Autres0"/>
        <w:shd w:val="clear" w:color="auto" w:fill="auto"/>
        <w:tabs>
          <w:tab w:val="left" w:pos="8647"/>
        </w:tabs>
        <w:spacing w:after="0" w:line="300" w:lineRule="exact"/>
        <w:jc w:val="both"/>
        <w:rPr>
          <w:rFonts w:asciiTheme="minorHAnsi" w:hAnsiTheme="minorHAnsi"/>
          <w:sz w:val="24"/>
          <w:szCs w:val="24"/>
        </w:rPr>
      </w:pPr>
    </w:p>
    <w:p w14:paraId="22B446EB" w14:textId="77777777" w:rsidR="002379A5" w:rsidRPr="007A0C18" w:rsidRDefault="00E85746" w:rsidP="002379A5">
      <w:pPr>
        <w:pStyle w:val="Autres0"/>
        <w:shd w:val="clear" w:color="auto" w:fill="auto"/>
        <w:tabs>
          <w:tab w:val="left" w:pos="8647"/>
        </w:tabs>
        <w:spacing w:after="0" w:line="300" w:lineRule="exact"/>
        <w:jc w:val="both"/>
        <w:rPr>
          <w:rFonts w:asciiTheme="minorHAnsi" w:hAnsiTheme="minorHAnsi"/>
          <w:sz w:val="24"/>
          <w:szCs w:val="24"/>
          <w:u w:val="single"/>
        </w:rPr>
      </w:pPr>
      <w:r w:rsidRPr="007A0C18">
        <w:rPr>
          <w:rFonts w:asciiTheme="minorHAnsi" w:hAnsiTheme="minorHAnsi"/>
          <w:sz w:val="24"/>
          <w:szCs w:val="24"/>
          <w:u w:val="single"/>
        </w:rPr>
        <w:t>Table des matières</w:t>
      </w:r>
    </w:p>
    <w:p w14:paraId="22B446EC" w14:textId="77777777" w:rsidR="002379A5" w:rsidRPr="002379A5" w:rsidRDefault="002379A5" w:rsidP="002379A5">
      <w:pPr>
        <w:pStyle w:val="Autres0"/>
        <w:shd w:val="clear" w:color="auto" w:fill="auto"/>
        <w:tabs>
          <w:tab w:val="left" w:pos="8647"/>
        </w:tabs>
        <w:spacing w:after="0" w:line="300" w:lineRule="exact"/>
        <w:jc w:val="both"/>
        <w:rPr>
          <w:rFonts w:asciiTheme="minorHAnsi" w:hAnsiTheme="minorHAnsi"/>
          <w:sz w:val="24"/>
          <w:szCs w:val="24"/>
        </w:rPr>
      </w:pPr>
    </w:p>
    <w:p w14:paraId="22B446ED" w14:textId="77777777" w:rsidR="00947B2D" w:rsidRPr="002379A5" w:rsidRDefault="00E85746" w:rsidP="002379A5">
      <w:pPr>
        <w:pStyle w:val="Texteducorps0"/>
        <w:numPr>
          <w:ilvl w:val="0"/>
          <w:numId w:val="4"/>
        </w:numPr>
        <w:shd w:val="clear" w:color="auto" w:fill="auto"/>
        <w:tabs>
          <w:tab w:val="left" w:pos="555"/>
        </w:tabs>
        <w:spacing w:after="0" w:line="300" w:lineRule="exact"/>
        <w:ind w:left="0" w:firstLine="0"/>
        <w:jc w:val="both"/>
        <w:rPr>
          <w:rFonts w:asciiTheme="minorHAnsi" w:hAnsiTheme="minorHAnsi"/>
          <w:sz w:val="24"/>
          <w:szCs w:val="24"/>
        </w:rPr>
      </w:pPr>
      <w:r w:rsidRPr="002379A5">
        <w:rPr>
          <w:rFonts w:asciiTheme="minorHAnsi" w:hAnsiTheme="minorHAnsi"/>
          <w:b/>
          <w:bCs/>
          <w:sz w:val="24"/>
          <w:szCs w:val="24"/>
        </w:rPr>
        <w:t>Contenu de l'audit</w:t>
      </w:r>
    </w:p>
    <w:p w14:paraId="22B446EE" w14:textId="77777777" w:rsidR="00947B2D" w:rsidRPr="002379A5" w:rsidRDefault="00E85746" w:rsidP="002379A5">
      <w:pPr>
        <w:pStyle w:val="Texteducorps0"/>
        <w:numPr>
          <w:ilvl w:val="0"/>
          <w:numId w:val="4"/>
        </w:numPr>
        <w:shd w:val="clear" w:color="auto" w:fill="auto"/>
        <w:tabs>
          <w:tab w:val="left" w:pos="555"/>
        </w:tabs>
        <w:spacing w:after="0" w:line="300" w:lineRule="exact"/>
        <w:ind w:left="0" w:firstLine="0"/>
        <w:jc w:val="both"/>
        <w:rPr>
          <w:rFonts w:asciiTheme="minorHAnsi" w:hAnsiTheme="minorHAnsi"/>
          <w:sz w:val="24"/>
          <w:szCs w:val="24"/>
        </w:rPr>
      </w:pPr>
      <w:r w:rsidRPr="002379A5">
        <w:rPr>
          <w:rFonts w:asciiTheme="minorHAnsi" w:hAnsiTheme="minorHAnsi"/>
          <w:b/>
          <w:bCs/>
          <w:sz w:val="24"/>
          <w:szCs w:val="24"/>
        </w:rPr>
        <w:t>Exécution de l'audit</w:t>
      </w:r>
    </w:p>
    <w:p w14:paraId="22B446EF" w14:textId="77777777" w:rsidR="00947B2D" w:rsidRPr="002379A5" w:rsidRDefault="00E85746" w:rsidP="002379A5">
      <w:pPr>
        <w:pStyle w:val="Texteducorps0"/>
        <w:numPr>
          <w:ilvl w:val="0"/>
          <w:numId w:val="4"/>
        </w:numPr>
        <w:shd w:val="clear" w:color="auto" w:fill="auto"/>
        <w:tabs>
          <w:tab w:val="left" w:pos="555"/>
        </w:tabs>
        <w:spacing w:after="0" w:line="300" w:lineRule="exact"/>
        <w:ind w:left="0" w:firstLine="0"/>
        <w:jc w:val="both"/>
        <w:rPr>
          <w:rFonts w:asciiTheme="minorHAnsi" w:hAnsiTheme="minorHAnsi"/>
          <w:sz w:val="24"/>
          <w:szCs w:val="24"/>
        </w:rPr>
      </w:pPr>
      <w:r w:rsidRPr="002379A5">
        <w:rPr>
          <w:rFonts w:asciiTheme="minorHAnsi" w:hAnsiTheme="minorHAnsi"/>
          <w:b/>
          <w:bCs/>
          <w:sz w:val="24"/>
          <w:szCs w:val="24"/>
        </w:rPr>
        <w:t>Établissement du rapport</w:t>
      </w:r>
    </w:p>
    <w:p w14:paraId="22B446F0" w14:textId="77777777" w:rsidR="00947B2D" w:rsidRPr="00F80B1F" w:rsidRDefault="00E85746" w:rsidP="002379A5">
      <w:pPr>
        <w:pStyle w:val="Texteducorps0"/>
        <w:numPr>
          <w:ilvl w:val="0"/>
          <w:numId w:val="4"/>
        </w:numPr>
        <w:shd w:val="clear" w:color="auto" w:fill="auto"/>
        <w:tabs>
          <w:tab w:val="left" w:pos="575"/>
        </w:tabs>
        <w:spacing w:after="0" w:line="300" w:lineRule="exact"/>
        <w:ind w:left="0" w:firstLine="0"/>
        <w:jc w:val="both"/>
        <w:rPr>
          <w:rFonts w:asciiTheme="minorHAnsi" w:hAnsiTheme="minorHAnsi"/>
          <w:sz w:val="24"/>
          <w:szCs w:val="24"/>
        </w:rPr>
      </w:pPr>
      <w:r w:rsidRPr="002379A5">
        <w:rPr>
          <w:rFonts w:asciiTheme="minorHAnsi" w:hAnsiTheme="minorHAnsi"/>
          <w:b/>
          <w:bCs/>
          <w:sz w:val="24"/>
          <w:szCs w:val="24"/>
        </w:rPr>
        <w:t>Obligations des assujettis et des sociétés d'audit</w:t>
      </w:r>
    </w:p>
    <w:p w14:paraId="67D68D3B" w14:textId="77777777" w:rsidR="00F80B1F" w:rsidRPr="002379A5" w:rsidRDefault="00F80B1F" w:rsidP="00F80B1F">
      <w:pPr>
        <w:pStyle w:val="Autres0"/>
        <w:shd w:val="clear" w:color="auto" w:fill="auto"/>
        <w:tabs>
          <w:tab w:val="left" w:pos="8647"/>
        </w:tabs>
        <w:spacing w:after="0" w:line="300" w:lineRule="exact"/>
        <w:jc w:val="both"/>
        <w:rPr>
          <w:rFonts w:asciiTheme="minorHAnsi" w:hAnsiTheme="minorHAnsi"/>
          <w:sz w:val="24"/>
          <w:szCs w:val="24"/>
        </w:rPr>
      </w:pPr>
    </w:p>
    <w:p w14:paraId="22B446F1" w14:textId="77777777" w:rsidR="002379A5" w:rsidRDefault="002379A5">
      <w:pPr>
        <w:rPr>
          <w:rFonts w:asciiTheme="minorHAnsi" w:eastAsia="Arial" w:hAnsiTheme="minorHAnsi" w:cs="Arial"/>
          <w:b/>
          <w:bCs/>
        </w:rPr>
      </w:pPr>
      <w:r>
        <w:rPr>
          <w:rFonts w:asciiTheme="minorHAnsi" w:hAnsiTheme="minorHAnsi"/>
          <w:b/>
          <w:bCs/>
        </w:rPr>
        <w:br w:type="page"/>
      </w:r>
    </w:p>
    <w:p w14:paraId="22B446F3" w14:textId="160B2A97" w:rsidR="00947B2D" w:rsidRPr="00361F76" w:rsidRDefault="00E85746" w:rsidP="002379A5">
      <w:pPr>
        <w:pStyle w:val="Titre10"/>
        <w:keepNext/>
        <w:keepLines/>
        <w:numPr>
          <w:ilvl w:val="0"/>
          <w:numId w:val="3"/>
        </w:numPr>
        <w:shd w:val="clear" w:color="auto" w:fill="auto"/>
        <w:tabs>
          <w:tab w:val="left" w:pos="702"/>
        </w:tabs>
        <w:spacing w:after="0" w:line="300" w:lineRule="exact"/>
        <w:ind w:firstLine="0"/>
        <w:jc w:val="both"/>
        <w:rPr>
          <w:rFonts w:asciiTheme="minorHAnsi" w:hAnsiTheme="minorHAnsi"/>
          <w:sz w:val="28"/>
          <w:szCs w:val="28"/>
        </w:rPr>
      </w:pPr>
      <w:bookmarkStart w:id="0" w:name="bookmark10"/>
      <w:bookmarkStart w:id="1" w:name="bookmark11"/>
      <w:r w:rsidRPr="00361F76">
        <w:rPr>
          <w:rFonts w:asciiTheme="minorHAnsi" w:hAnsiTheme="minorHAnsi"/>
          <w:sz w:val="28"/>
          <w:szCs w:val="28"/>
        </w:rPr>
        <w:lastRenderedPageBreak/>
        <w:t>C</w:t>
      </w:r>
      <w:bookmarkEnd w:id="0"/>
      <w:bookmarkEnd w:id="1"/>
      <w:r w:rsidR="001418A4" w:rsidRPr="00361F76">
        <w:rPr>
          <w:rFonts w:asciiTheme="minorHAnsi" w:hAnsiTheme="minorHAnsi"/>
          <w:sz w:val="28"/>
          <w:szCs w:val="28"/>
        </w:rPr>
        <w:t>ONTENU DE L’AUDIT</w:t>
      </w:r>
    </w:p>
    <w:p w14:paraId="22B446F4"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6F5"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L'audit consiste à vérifier si les dispositions du droit de la surveillance sont</w:t>
      </w:r>
      <w:r w:rsidR="002379A5" w:rsidRPr="002379A5">
        <w:rPr>
          <w:rFonts w:asciiTheme="minorHAnsi" w:hAnsiTheme="minorHAnsi"/>
          <w:sz w:val="24"/>
          <w:szCs w:val="24"/>
        </w:rPr>
        <w:t xml:space="preserve"> </w:t>
      </w:r>
      <w:r w:rsidRPr="002379A5">
        <w:rPr>
          <w:rFonts w:asciiTheme="minorHAnsi" w:hAnsiTheme="minorHAnsi"/>
          <w:sz w:val="24"/>
          <w:szCs w:val="24"/>
        </w:rPr>
        <w:t xml:space="preserve">respectées et si les conditions sont réunies </w:t>
      </w:r>
      <w:r w:rsidR="002379A5" w:rsidRPr="002379A5">
        <w:rPr>
          <w:rFonts w:asciiTheme="minorHAnsi" w:hAnsiTheme="minorHAnsi"/>
          <w:sz w:val="24"/>
          <w:szCs w:val="24"/>
        </w:rPr>
        <w:t>pour que ces dispositions conti</w:t>
      </w:r>
      <w:r w:rsidRPr="002379A5">
        <w:rPr>
          <w:rFonts w:asciiTheme="minorHAnsi" w:hAnsiTheme="minorHAnsi"/>
          <w:sz w:val="24"/>
          <w:szCs w:val="24"/>
        </w:rPr>
        <w:t>nuent de l'être dans un avenir proche.</w:t>
      </w:r>
    </w:p>
    <w:p w14:paraId="22B446F6"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6F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société d'audit vérifie en particulier si les assujettis :</w:t>
      </w:r>
    </w:p>
    <w:p w14:paraId="22B446F8"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6F9" w14:textId="26E3E12F" w:rsidR="00947B2D" w:rsidRPr="002379A5" w:rsidRDefault="00E21BEB" w:rsidP="00E21BEB">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 xml:space="preserve">atisfont aux exigences de la </w:t>
      </w:r>
      <w:proofErr w:type="spellStart"/>
      <w:r w:rsidR="00E85746" w:rsidRPr="002379A5">
        <w:rPr>
          <w:rFonts w:asciiTheme="minorHAnsi" w:hAnsiTheme="minorHAnsi"/>
          <w:sz w:val="24"/>
          <w:szCs w:val="24"/>
        </w:rPr>
        <w:t>LEFin</w:t>
      </w:r>
      <w:proofErr w:type="spellEnd"/>
      <w:r w:rsidR="00E85746" w:rsidRPr="002379A5">
        <w:rPr>
          <w:rFonts w:asciiTheme="minorHAnsi" w:hAnsiTheme="minorHAnsi"/>
          <w:sz w:val="24"/>
          <w:szCs w:val="24"/>
        </w:rPr>
        <w:t xml:space="preserve"> ;</w:t>
      </w:r>
    </w:p>
    <w:p w14:paraId="22B446FA" w14:textId="507DCDA9" w:rsidR="00947B2D" w:rsidRPr="002379A5" w:rsidRDefault="00B2722F" w:rsidP="00E21BEB">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R</w:t>
      </w:r>
      <w:r w:rsidR="00E85746" w:rsidRPr="002379A5">
        <w:rPr>
          <w:rFonts w:asciiTheme="minorHAnsi" w:hAnsiTheme="minorHAnsi"/>
          <w:sz w:val="24"/>
          <w:szCs w:val="24"/>
        </w:rPr>
        <w:t>espectent les obligations de diligence de la LBA ;</w:t>
      </w:r>
    </w:p>
    <w:p w14:paraId="22B446FB" w14:textId="2BA3DC3C" w:rsidR="00947B2D" w:rsidRDefault="00B2722F" w:rsidP="00E21BEB">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O</w:t>
      </w:r>
      <w:r w:rsidR="00E85746" w:rsidRPr="002379A5">
        <w:rPr>
          <w:rFonts w:asciiTheme="minorHAnsi" w:hAnsiTheme="minorHAnsi"/>
          <w:sz w:val="24"/>
          <w:szCs w:val="24"/>
        </w:rPr>
        <w:t xml:space="preserve">bservent les obligations posées par la </w:t>
      </w:r>
      <w:proofErr w:type="spellStart"/>
      <w:r w:rsidR="00E85746" w:rsidRPr="002379A5">
        <w:rPr>
          <w:rFonts w:asciiTheme="minorHAnsi" w:hAnsiTheme="minorHAnsi"/>
          <w:sz w:val="24"/>
          <w:szCs w:val="24"/>
        </w:rPr>
        <w:t>LSFin</w:t>
      </w:r>
      <w:proofErr w:type="spellEnd"/>
      <w:r w:rsidR="00E85746" w:rsidRPr="002379A5">
        <w:rPr>
          <w:rFonts w:asciiTheme="minorHAnsi" w:hAnsiTheme="minorHAnsi"/>
          <w:sz w:val="24"/>
          <w:szCs w:val="24"/>
        </w:rPr>
        <w:t>.</w:t>
      </w:r>
    </w:p>
    <w:p w14:paraId="22B446FC"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7E65AC5A" w14:textId="77777777" w:rsidR="001418A4" w:rsidRDefault="001418A4" w:rsidP="002379A5">
      <w:pPr>
        <w:pStyle w:val="Texteducorps0"/>
        <w:shd w:val="clear" w:color="auto" w:fill="auto"/>
        <w:spacing w:after="0" w:line="300" w:lineRule="exact"/>
        <w:jc w:val="both"/>
        <w:rPr>
          <w:rFonts w:asciiTheme="minorHAnsi" w:hAnsiTheme="minorHAnsi"/>
          <w:sz w:val="24"/>
          <w:szCs w:val="24"/>
        </w:rPr>
      </w:pPr>
    </w:p>
    <w:p w14:paraId="792E765A"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6FD" w14:textId="27A91B2E" w:rsidR="00947B2D" w:rsidRPr="00361F76" w:rsidRDefault="001418A4" w:rsidP="002379A5">
      <w:pPr>
        <w:pStyle w:val="Titre10"/>
        <w:keepNext/>
        <w:keepLines/>
        <w:numPr>
          <w:ilvl w:val="0"/>
          <w:numId w:val="3"/>
        </w:numPr>
        <w:shd w:val="clear" w:color="auto" w:fill="auto"/>
        <w:tabs>
          <w:tab w:val="left" w:pos="702"/>
        </w:tabs>
        <w:spacing w:after="0" w:line="300" w:lineRule="exact"/>
        <w:ind w:firstLine="0"/>
        <w:jc w:val="both"/>
        <w:rPr>
          <w:rFonts w:asciiTheme="minorHAnsi" w:hAnsiTheme="minorHAnsi"/>
          <w:sz w:val="28"/>
          <w:szCs w:val="28"/>
        </w:rPr>
      </w:pPr>
      <w:r w:rsidRPr="00361F76">
        <w:rPr>
          <w:rFonts w:asciiTheme="minorHAnsi" w:hAnsiTheme="minorHAnsi"/>
          <w:sz w:val="28"/>
          <w:szCs w:val="28"/>
        </w:rPr>
        <w:t>EXECUTION DE L’AUDIT</w:t>
      </w:r>
    </w:p>
    <w:p w14:paraId="22B446FE"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6FF" w14:textId="23175CCF" w:rsidR="00947B2D" w:rsidRPr="002379A5" w:rsidRDefault="006C177A" w:rsidP="002379A5">
      <w:pPr>
        <w:pStyle w:val="Titre20"/>
        <w:keepNext/>
        <w:keepLines/>
        <w:numPr>
          <w:ilvl w:val="1"/>
          <w:numId w:val="3"/>
        </w:numPr>
        <w:shd w:val="clear" w:color="auto" w:fill="auto"/>
        <w:tabs>
          <w:tab w:val="left" w:pos="731"/>
        </w:tabs>
        <w:spacing w:after="0" w:line="300" w:lineRule="exact"/>
        <w:ind w:firstLine="0"/>
        <w:jc w:val="both"/>
        <w:rPr>
          <w:rFonts w:asciiTheme="minorHAnsi" w:hAnsiTheme="minorHAnsi"/>
          <w:b/>
        </w:rPr>
      </w:pPr>
      <w:r>
        <w:rPr>
          <w:rFonts w:asciiTheme="minorHAnsi" w:hAnsiTheme="minorHAnsi"/>
          <w:b/>
        </w:rPr>
        <w:t>PRINCIPES D’AUDIT</w:t>
      </w:r>
    </w:p>
    <w:p w14:paraId="22B44700"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0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L'audit doit être effectué avec la diligence requise de la part d'un auditeur sérieux et qualifié.</w:t>
      </w:r>
    </w:p>
    <w:p w14:paraId="22B44702"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0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société d'audit est responsable de l'audit. Elle établit l'attestation</w:t>
      </w:r>
      <w:r w:rsidR="002379A5" w:rsidRPr="002379A5">
        <w:rPr>
          <w:rFonts w:asciiTheme="minorHAnsi" w:hAnsiTheme="minorHAnsi"/>
          <w:sz w:val="24"/>
          <w:szCs w:val="24"/>
        </w:rPr>
        <w:t xml:space="preserve"> </w:t>
      </w:r>
      <w:r w:rsidRPr="002379A5">
        <w:rPr>
          <w:rFonts w:asciiTheme="minorHAnsi" w:hAnsiTheme="minorHAnsi"/>
          <w:sz w:val="24"/>
          <w:szCs w:val="24"/>
        </w:rPr>
        <w:t>d'audit en se fondant sur ses propres évaluations.</w:t>
      </w:r>
    </w:p>
    <w:p w14:paraId="22B44704"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05"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L'audit doit être séparé de la révision des comptes selon les principes du contrôle ordinaire arrêtés dans le Code des obligations (révision des comptes). La société d'audit peut s'appuyer sur les résultats de la révision des comptes quand cela est pertinent. En l'absence de tels résultats, il convient de vérifier les chiffres clés relevant du droit de la surveillance dans le cadre de l'audit prudentiel.</w:t>
      </w:r>
    </w:p>
    <w:p w14:paraId="22B44706"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0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normes d'audit nationales et internationales relatives à la révision des comptes ne sont pas pertinentes pour l'audit.</w:t>
      </w:r>
    </w:p>
    <w:p w14:paraId="22B44708"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09"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société d'audit est tenue de préparer et d'exécuter l'audit avec</w:t>
      </w:r>
      <w:r w:rsidR="002379A5" w:rsidRPr="002379A5">
        <w:rPr>
          <w:rFonts w:asciiTheme="minorHAnsi" w:hAnsiTheme="minorHAnsi"/>
          <w:sz w:val="24"/>
          <w:szCs w:val="24"/>
        </w:rPr>
        <w:t xml:space="preserve"> </w:t>
      </w:r>
      <w:r w:rsidRPr="002379A5">
        <w:rPr>
          <w:rFonts w:asciiTheme="minorHAnsi" w:hAnsiTheme="minorHAnsi"/>
          <w:sz w:val="24"/>
          <w:szCs w:val="24"/>
        </w:rPr>
        <w:t xml:space="preserve">une attitude fondamentalement critique. Elle garantit ce faisant l'objectivité de ses évaluations. </w:t>
      </w:r>
    </w:p>
    <w:p w14:paraId="22B4470A"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0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examens doivent tenir compte des</w:t>
      </w:r>
      <w:r w:rsidR="002379A5" w:rsidRPr="002379A5">
        <w:rPr>
          <w:rFonts w:asciiTheme="minorHAnsi" w:hAnsiTheme="minorHAnsi"/>
          <w:sz w:val="24"/>
          <w:szCs w:val="24"/>
        </w:rPr>
        <w:t xml:space="preserve"> </w:t>
      </w:r>
      <w:r w:rsidRPr="002379A5">
        <w:rPr>
          <w:rFonts w:asciiTheme="minorHAnsi" w:hAnsiTheme="minorHAnsi"/>
          <w:sz w:val="24"/>
          <w:szCs w:val="24"/>
        </w:rPr>
        <w:t>possibles répercussions des développements actuels touchant le</w:t>
      </w:r>
      <w:r w:rsidR="002379A5" w:rsidRPr="002379A5">
        <w:rPr>
          <w:rFonts w:asciiTheme="minorHAnsi" w:hAnsiTheme="minorHAnsi"/>
          <w:sz w:val="24"/>
          <w:szCs w:val="24"/>
        </w:rPr>
        <w:t xml:space="preserve"> </w:t>
      </w:r>
      <w:r w:rsidRPr="002379A5">
        <w:rPr>
          <w:rFonts w:asciiTheme="minorHAnsi" w:hAnsiTheme="minorHAnsi"/>
          <w:sz w:val="24"/>
          <w:szCs w:val="24"/>
        </w:rPr>
        <w:t>domaine et champ d'audit chez l'assujetti et dans son environnement, surtout en matière d'éventuelles infractions aux dispositions</w:t>
      </w:r>
      <w:r w:rsidR="002379A5" w:rsidRPr="002379A5">
        <w:rPr>
          <w:rFonts w:asciiTheme="minorHAnsi" w:hAnsiTheme="minorHAnsi"/>
          <w:sz w:val="24"/>
          <w:szCs w:val="24"/>
        </w:rPr>
        <w:t xml:space="preserve"> </w:t>
      </w:r>
      <w:r w:rsidRPr="002379A5">
        <w:rPr>
          <w:rFonts w:asciiTheme="minorHAnsi" w:hAnsiTheme="minorHAnsi"/>
          <w:sz w:val="24"/>
          <w:szCs w:val="24"/>
        </w:rPr>
        <w:t>prudentielles.</w:t>
      </w:r>
    </w:p>
    <w:p w14:paraId="22B4470C"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5CC99294"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70D" w14:textId="74549959" w:rsidR="002379A5" w:rsidRDefault="002379A5" w:rsidP="00774201">
      <w:pPr>
        <w:pStyle w:val="Titre30"/>
        <w:keepNext/>
        <w:keepLines/>
        <w:shd w:val="clear" w:color="auto" w:fill="auto"/>
        <w:tabs>
          <w:tab w:val="left" w:pos="940"/>
        </w:tabs>
        <w:spacing w:after="0" w:line="300" w:lineRule="exact"/>
        <w:ind w:left="0" w:firstLine="0"/>
        <w:jc w:val="both"/>
        <w:rPr>
          <w:rFonts w:asciiTheme="minorHAnsi" w:hAnsiTheme="minorHAnsi"/>
          <w:sz w:val="24"/>
          <w:szCs w:val="24"/>
        </w:rPr>
      </w:pPr>
      <w:bookmarkStart w:id="2" w:name="bookmark18"/>
      <w:bookmarkStart w:id="3" w:name="bookmark19"/>
      <w:r w:rsidRPr="002379A5">
        <w:rPr>
          <w:rFonts w:asciiTheme="minorHAnsi" w:hAnsiTheme="minorHAnsi"/>
          <w:sz w:val="24"/>
          <w:szCs w:val="24"/>
        </w:rPr>
        <w:t>2</w:t>
      </w:r>
      <w:r w:rsidR="00E85746" w:rsidRPr="002379A5">
        <w:rPr>
          <w:rFonts w:asciiTheme="minorHAnsi" w:hAnsiTheme="minorHAnsi"/>
          <w:sz w:val="24"/>
          <w:szCs w:val="24"/>
        </w:rPr>
        <w:t>.</w:t>
      </w:r>
      <w:r w:rsidRPr="002379A5">
        <w:rPr>
          <w:rFonts w:asciiTheme="minorHAnsi" w:hAnsiTheme="minorHAnsi"/>
          <w:sz w:val="24"/>
          <w:szCs w:val="24"/>
        </w:rPr>
        <w:t>1</w:t>
      </w:r>
      <w:r w:rsidR="00E85746" w:rsidRPr="002379A5">
        <w:rPr>
          <w:rFonts w:asciiTheme="minorHAnsi" w:hAnsiTheme="minorHAnsi"/>
          <w:sz w:val="24"/>
          <w:szCs w:val="24"/>
        </w:rPr>
        <w:t>.1</w:t>
      </w:r>
      <w:r w:rsidR="00C52F51">
        <w:rPr>
          <w:rFonts w:asciiTheme="minorHAnsi" w:hAnsiTheme="minorHAnsi"/>
          <w:sz w:val="24"/>
          <w:szCs w:val="24"/>
        </w:rPr>
        <w:tab/>
      </w:r>
      <w:r w:rsidR="00E85746" w:rsidRPr="002379A5">
        <w:rPr>
          <w:rFonts w:asciiTheme="minorHAnsi" w:hAnsiTheme="minorHAnsi"/>
          <w:sz w:val="24"/>
          <w:szCs w:val="24"/>
        </w:rPr>
        <w:t>Assurance de la qualité</w:t>
      </w:r>
      <w:bookmarkEnd w:id="2"/>
      <w:bookmarkEnd w:id="3"/>
    </w:p>
    <w:p w14:paraId="22B4470E" w14:textId="77777777" w:rsidR="002379A5" w:rsidRPr="002379A5" w:rsidRDefault="002379A5" w:rsidP="00361F76">
      <w:pPr>
        <w:pStyle w:val="Texteducorps0"/>
        <w:shd w:val="clear" w:color="auto" w:fill="auto"/>
        <w:spacing w:after="0" w:line="300" w:lineRule="exact"/>
        <w:jc w:val="both"/>
        <w:rPr>
          <w:rFonts w:asciiTheme="minorHAnsi" w:hAnsiTheme="minorHAnsi"/>
          <w:sz w:val="24"/>
          <w:szCs w:val="24"/>
        </w:rPr>
      </w:pPr>
    </w:p>
    <w:p w14:paraId="22B4470F"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société d'audit fixe des principes pour l'assurance de la qualité dans l'audit et veille à leur respect durable. Elle prend les mesures qui conviennent</w:t>
      </w:r>
      <w:r w:rsidR="002379A5" w:rsidRPr="002379A5">
        <w:rPr>
          <w:rFonts w:asciiTheme="minorHAnsi" w:hAnsiTheme="minorHAnsi"/>
          <w:sz w:val="24"/>
          <w:szCs w:val="24"/>
        </w:rPr>
        <w:t xml:space="preserve"> </w:t>
      </w:r>
      <w:r w:rsidRPr="002379A5">
        <w:rPr>
          <w:rFonts w:asciiTheme="minorHAnsi" w:hAnsiTheme="minorHAnsi"/>
          <w:sz w:val="24"/>
          <w:szCs w:val="24"/>
        </w:rPr>
        <w:t>dans le contexte de chaque mandat d'audit afin d'assurer que ces principes</w:t>
      </w:r>
      <w:r w:rsidR="002379A5" w:rsidRPr="002379A5">
        <w:rPr>
          <w:rFonts w:asciiTheme="minorHAnsi" w:hAnsiTheme="minorHAnsi"/>
          <w:sz w:val="24"/>
          <w:szCs w:val="24"/>
        </w:rPr>
        <w:t xml:space="preserve"> </w:t>
      </w:r>
      <w:r w:rsidRPr="002379A5">
        <w:rPr>
          <w:rFonts w:asciiTheme="minorHAnsi" w:hAnsiTheme="minorHAnsi"/>
          <w:sz w:val="24"/>
          <w:szCs w:val="24"/>
        </w:rPr>
        <w:t>soient appliqués non seulement dans leur ensemble mais aussi pour chaque</w:t>
      </w:r>
      <w:r w:rsidR="002379A5">
        <w:rPr>
          <w:rFonts w:asciiTheme="minorHAnsi" w:hAnsiTheme="minorHAnsi"/>
          <w:sz w:val="24"/>
          <w:szCs w:val="24"/>
        </w:rPr>
        <w:t xml:space="preserve"> </w:t>
      </w:r>
      <w:r w:rsidRPr="002379A5">
        <w:rPr>
          <w:rFonts w:asciiTheme="minorHAnsi" w:hAnsiTheme="minorHAnsi"/>
          <w:sz w:val="24"/>
          <w:szCs w:val="24"/>
        </w:rPr>
        <w:t xml:space="preserve">mandat d'audit. </w:t>
      </w:r>
    </w:p>
    <w:p w14:paraId="22B4471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Cela s'applique en particulier à la planification et à l'exécution de l'audit, à la délégation de tâches en fonction des compétences à des</w:t>
      </w:r>
      <w:r w:rsidR="002379A5" w:rsidRPr="002379A5">
        <w:rPr>
          <w:rFonts w:asciiTheme="minorHAnsi" w:hAnsiTheme="minorHAnsi"/>
          <w:sz w:val="24"/>
          <w:szCs w:val="24"/>
        </w:rPr>
        <w:t xml:space="preserve"> </w:t>
      </w:r>
      <w:r w:rsidRPr="002379A5">
        <w:rPr>
          <w:rFonts w:asciiTheme="minorHAnsi" w:hAnsiTheme="minorHAnsi"/>
          <w:sz w:val="24"/>
          <w:szCs w:val="24"/>
        </w:rPr>
        <w:t>collaborateurs qualifiés, à la mise à disposition des informations requises</w:t>
      </w:r>
      <w:r w:rsidR="002379A5" w:rsidRPr="002379A5">
        <w:rPr>
          <w:rFonts w:asciiTheme="minorHAnsi" w:hAnsiTheme="minorHAnsi"/>
          <w:sz w:val="24"/>
          <w:szCs w:val="24"/>
        </w:rPr>
        <w:t xml:space="preserve"> </w:t>
      </w:r>
      <w:r w:rsidRPr="002379A5">
        <w:rPr>
          <w:rFonts w:asciiTheme="minorHAnsi" w:hAnsiTheme="minorHAnsi"/>
          <w:sz w:val="24"/>
          <w:szCs w:val="24"/>
        </w:rPr>
        <w:t>pour l'audit, à l'instruction des équipes d'audit et à leur surveillance et enfin</w:t>
      </w:r>
      <w:r w:rsidR="002379A5" w:rsidRPr="002379A5">
        <w:rPr>
          <w:rFonts w:asciiTheme="minorHAnsi" w:hAnsiTheme="minorHAnsi"/>
          <w:sz w:val="24"/>
          <w:szCs w:val="24"/>
        </w:rPr>
        <w:t xml:space="preserve"> </w:t>
      </w:r>
      <w:r w:rsidRPr="002379A5">
        <w:rPr>
          <w:rFonts w:asciiTheme="minorHAnsi" w:hAnsiTheme="minorHAnsi"/>
          <w:sz w:val="24"/>
          <w:szCs w:val="24"/>
        </w:rPr>
        <w:t>à une gestion du temps adéquate.</w:t>
      </w:r>
    </w:p>
    <w:p w14:paraId="22B44712"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Si la situation de l'assujetti l'exige, il convient d'organiser un contrôle additionnel et, à cet effet, de faire appel à des collaborateurs d'audit supplémentaires, à des experts internes de la société d'audit ou à des experts externes</w:t>
      </w:r>
      <w:r w:rsidR="002379A5" w:rsidRPr="002379A5">
        <w:rPr>
          <w:rFonts w:asciiTheme="minorHAnsi" w:hAnsiTheme="minorHAnsi"/>
          <w:sz w:val="24"/>
          <w:szCs w:val="24"/>
        </w:rPr>
        <w:t xml:space="preserve"> </w:t>
      </w:r>
      <w:r w:rsidRPr="002379A5">
        <w:rPr>
          <w:rFonts w:asciiTheme="minorHAnsi" w:hAnsiTheme="minorHAnsi"/>
          <w:sz w:val="24"/>
          <w:szCs w:val="24"/>
        </w:rPr>
        <w:t>requis par la société d'audit.</w:t>
      </w:r>
    </w:p>
    <w:p w14:paraId="22B44714"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C7EC645"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715" w14:textId="77777777" w:rsidR="00947B2D" w:rsidRDefault="00E85746" w:rsidP="002379A5">
      <w:pPr>
        <w:pStyle w:val="Titre30"/>
        <w:keepNext/>
        <w:keepLines/>
        <w:numPr>
          <w:ilvl w:val="2"/>
          <w:numId w:val="3"/>
        </w:numPr>
        <w:shd w:val="clear" w:color="auto" w:fill="auto"/>
        <w:tabs>
          <w:tab w:val="left" w:pos="940"/>
        </w:tabs>
        <w:spacing w:after="0" w:line="300" w:lineRule="exact"/>
        <w:ind w:left="0" w:firstLine="0"/>
        <w:jc w:val="both"/>
        <w:rPr>
          <w:rFonts w:asciiTheme="minorHAnsi" w:hAnsiTheme="minorHAnsi"/>
          <w:sz w:val="24"/>
          <w:szCs w:val="24"/>
        </w:rPr>
      </w:pPr>
      <w:bookmarkStart w:id="4" w:name="bookmark20"/>
      <w:bookmarkStart w:id="5" w:name="bookmark21"/>
      <w:r w:rsidRPr="002379A5">
        <w:rPr>
          <w:rFonts w:asciiTheme="minorHAnsi" w:hAnsiTheme="minorHAnsi"/>
          <w:sz w:val="24"/>
          <w:szCs w:val="24"/>
        </w:rPr>
        <w:t>Documentation</w:t>
      </w:r>
      <w:bookmarkEnd w:id="4"/>
      <w:bookmarkEnd w:id="5"/>
    </w:p>
    <w:p w14:paraId="22B44716" w14:textId="77777777" w:rsidR="002379A5" w:rsidRPr="002379A5" w:rsidRDefault="002379A5" w:rsidP="00A55DB8">
      <w:pPr>
        <w:pStyle w:val="Texteducorps0"/>
        <w:shd w:val="clear" w:color="auto" w:fill="auto"/>
        <w:spacing w:after="0" w:line="300" w:lineRule="exact"/>
        <w:jc w:val="both"/>
        <w:rPr>
          <w:rFonts w:asciiTheme="minorHAnsi" w:hAnsiTheme="minorHAnsi"/>
          <w:sz w:val="24"/>
          <w:szCs w:val="24"/>
        </w:rPr>
      </w:pPr>
    </w:p>
    <w:p w14:paraId="22B44717"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Pour chaque mandat, la société d'audit établit en temps utile une documentation d'audit complète et suffisamment détaillée qui soit compréhensible et</w:t>
      </w:r>
      <w:r w:rsidR="002379A5" w:rsidRPr="002379A5">
        <w:rPr>
          <w:rFonts w:asciiTheme="minorHAnsi" w:hAnsiTheme="minorHAnsi"/>
          <w:sz w:val="24"/>
          <w:szCs w:val="24"/>
        </w:rPr>
        <w:t xml:space="preserve"> </w:t>
      </w:r>
      <w:r w:rsidRPr="002379A5">
        <w:rPr>
          <w:rFonts w:asciiTheme="minorHAnsi" w:hAnsiTheme="minorHAnsi"/>
          <w:sz w:val="24"/>
          <w:szCs w:val="24"/>
        </w:rPr>
        <w:t xml:space="preserve">vérifiable pour des tiers compétents. </w:t>
      </w:r>
    </w:p>
    <w:p w14:paraId="22B44718"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9"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informations sur la planification et</w:t>
      </w:r>
      <w:r w:rsidR="002379A5" w:rsidRPr="002379A5">
        <w:rPr>
          <w:rFonts w:asciiTheme="minorHAnsi" w:hAnsiTheme="minorHAnsi"/>
          <w:sz w:val="24"/>
          <w:szCs w:val="24"/>
        </w:rPr>
        <w:t xml:space="preserve"> </w:t>
      </w:r>
      <w:r w:rsidRPr="002379A5">
        <w:rPr>
          <w:rFonts w:asciiTheme="minorHAnsi" w:hAnsiTheme="minorHAnsi"/>
          <w:sz w:val="24"/>
          <w:szCs w:val="24"/>
        </w:rPr>
        <w:t xml:space="preserve">l'exécution de l'audit consignées dans les papiers de travail retracent les réflexions et conclusions au sujet des faits examinés ainsi que les confirmations et résultats relatés dans les rapports destinés à l'OS. </w:t>
      </w:r>
    </w:p>
    <w:p w14:paraId="22B4471A"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B"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papiers de</w:t>
      </w:r>
      <w:r w:rsidR="002379A5" w:rsidRPr="002379A5">
        <w:rPr>
          <w:rFonts w:asciiTheme="minorHAnsi" w:hAnsiTheme="minorHAnsi"/>
          <w:sz w:val="24"/>
          <w:szCs w:val="24"/>
        </w:rPr>
        <w:t xml:space="preserve"> </w:t>
      </w:r>
      <w:r w:rsidRPr="002379A5">
        <w:rPr>
          <w:rFonts w:asciiTheme="minorHAnsi" w:hAnsiTheme="minorHAnsi"/>
          <w:sz w:val="24"/>
          <w:szCs w:val="24"/>
        </w:rPr>
        <w:t>travail consignent en outre le type, le moment et l'ampleur des contrôles</w:t>
      </w:r>
      <w:r w:rsidR="002379A5" w:rsidRPr="002379A5">
        <w:rPr>
          <w:rFonts w:asciiTheme="minorHAnsi" w:hAnsiTheme="minorHAnsi"/>
          <w:sz w:val="24"/>
          <w:szCs w:val="24"/>
        </w:rPr>
        <w:t xml:space="preserve"> </w:t>
      </w:r>
      <w:r w:rsidRPr="002379A5">
        <w:rPr>
          <w:rFonts w:asciiTheme="minorHAnsi" w:hAnsiTheme="minorHAnsi"/>
          <w:sz w:val="24"/>
          <w:szCs w:val="24"/>
        </w:rPr>
        <w:t>d'audit mis en œuvre. Si des documents établis par l'assujetti sont utilisés,</w:t>
      </w:r>
      <w:r w:rsidR="002379A5" w:rsidRPr="002379A5">
        <w:rPr>
          <w:rFonts w:asciiTheme="minorHAnsi" w:hAnsiTheme="minorHAnsi"/>
          <w:sz w:val="24"/>
          <w:szCs w:val="24"/>
        </w:rPr>
        <w:t xml:space="preserve"> </w:t>
      </w:r>
      <w:r w:rsidRPr="002379A5">
        <w:rPr>
          <w:rFonts w:asciiTheme="minorHAnsi" w:hAnsiTheme="minorHAnsi"/>
          <w:sz w:val="24"/>
          <w:szCs w:val="24"/>
        </w:rPr>
        <w:t>ceux-ci doivent être signalés de manière appropriée et il convient d'examiner</w:t>
      </w:r>
      <w:r w:rsidR="002379A5" w:rsidRPr="002379A5">
        <w:rPr>
          <w:rFonts w:asciiTheme="minorHAnsi" w:hAnsiTheme="minorHAnsi"/>
          <w:sz w:val="24"/>
          <w:szCs w:val="24"/>
        </w:rPr>
        <w:t xml:space="preserve"> </w:t>
      </w:r>
      <w:r w:rsidRPr="002379A5">
        <w:rPr>
          <w:rFonts w:asciiTheme="minorHAnsi" w:hAnsiTheme="minorHAnsi"/>
          <w:sz w:val="24"/>
          <w:szCs w:val="24"/>
        </w:rPr>
        <w:t xml:space="preserve">s'ils ont été correctement établis. </w:t>
      </w:r>
    </w:p>
    <w:p w14:paraId="22B4471C"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D"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papiers de travail peuvent être définis</w:t>
      </w:r>
      <w:r w:rsidR="002379A5" w:rsidRPr="002379A5">
        <w:rPr>
          <w:rFonts w:asciiTheme="minorHAnsi" w:hAnsiTheme="minorHAnsi"/>
          <w:sz w:val="24"/>
          <w:szCs w:val="24"/>
        </w:rPr>
        <w:t xml:space="preserve"> </w:t>
      </w:r>
      <w:r w:rsidRPr="002379A5">
        <w:rPr>
          <w:rFonts w:asciiTheme="minorHAnsi" w:hAnsiTheme="minorHAnsi"/>
          <w:sz w:val="24"/>
          <w:szCs w:val="24"/>
        </w:rPr>
        <w:t xml:space="preserve">comme documents permanents si les informations qu'ils contiennent conservent leur pertinence au-delà de l'audit annuel. </w:t>
      </w:r>
    </w:p>
    <w:p w14:paraId="22B4471E"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1F"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documentation relative à</w:t>
      </w:r>
      <w:r w:rsidR="002379A5" w:rsidRPr="002379A5">
        <w:rPr>
          <w:rFonts w:asciiTheme="minorHAnsi" w:hAnsiTheme="minorHAnsi"/>
          <w:sz w:val="24"/>
          <w:szCs w:val="24"/>
        </w:rPr>
        <w:t xml:space="preserve"> </w:t>
      </w:r>
      <w:r w:rsidRPr="002379A5">
        <w:rPr>
          <w:rFonts w:asciiTheme="minorHAnsi" w:hAnsiTheme="minorHAnsi"/>
          <w:sz w:val="24"/>
          <w:szCs w:val="24"/>
        </w:rPr>
        <w:t>l'audit est la propriété de la société d'audit et doit être conservée durant une</w:t>
      </w:r>
      <w:r w:rsidR="002379A5" w:rsidRPr="002379A5">
        <w:rPr>
          <w:rFonts w:asciiTheme="minorHAnsi" w:hAnsiTheme="minorHAnsi"/>
          <w:sz w:val="24"/>
          <w:szCs w:val="24"/>
        </w:rPr>
        <w:t xml:space="preserve"> </w:t>
      </w:r>
      <w:r w:rsidRPr="002379A5">
        <w:rPr>
          <w:rFonts w:asciiTheme="minorHAnsi" w:hAnsiTheme="minorHAnsi"/>
          <w:sz w:val="24"/>
          <w:szCs w:val="24"/>
        </w:rPr>
        <w:t xml:space="preserve">période appropriée après l'envoi du rapport d'audit à l'organisme de surveillance, </w:t>
      </w:r>
      <w:proofErr w:type="gramStart"/>
      <w:r w:rsidRPr="002379A5">
        <w:rPr>
          <w:rFonts w:asciiTheme="minorHAnsi" w:hAnsiTheme="minorHAnsi"/>
          <w:sz w:val="24"/>
          <w:szCs w:val="24"/>
        </w:rPr>
        <w:t>de manière à ce</w:t>
      </w:r>
      <w:proofErr w:type="gramEnd"/>
      <w:r w:rsidRPr="002379A5">
        <w:rPr>
          <w:rFonts w:asciiTheme="minorHAnsi" w:hAnsiTheme="minorHAnsi"/>
          <w:sz w:val="24"/>
          <w:szCs w:val="24"/>
        </w:rPr>
        <w:t xml:space="preserve"> qu'elle ne puisse plus être modifiée entre le moment</w:t>
      </w:r>
      <w:r w:rsidR="002379A5" w:rsidRPr="002379A5">
        <w:rPr>
          <w:rFonts w:asciiTheme="minorHAnsi" w:hAnsiTheme="minorHAnsi"/>
          <w:sz w:val="24"/>
          <w:szCs w:val="24"/>
        </w:rPr>
        <w:t xml:space="preserve"> </w:t>
      </w:r>
      <w:r w:rsidRPr="002379A5">
        <w:rPr>
          <w:rFonts w:asciiTheme="minorHAnsi" w:hAnsiTheme="minorHAnsi"/>
          <w:sz w:val="24"/>
          <w:szCs w:val="24"/>
        </w:rPr>
        <w:t xml:space="preserve">de son archivage et la fin de la période légale de conservation. </w:t>
      </w:r>
    </w:p>
    <w:p w14:paraId="22B4472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2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société</w:t>
      </w:r>
      <w:r w:rsidR="002379A5" w:rsidRPr="002379A5">
        <w:rPr>
          <w:rFonts w:asciiTheme="minorHAnsi" w:hAnsiTheme="minorHAnsi"/>
          <w:sz w:val="24"/>
          <w:szCs w:val="24"/>
        </w:rPr>
        <w:t xml:space="preserve"> </w:t>
      </w:r>
      <w:r w:rsidRPr="002379A5">
        <w:rPr>
          <w:rFonts w:asciiTheme="minorHAnsi" w:hAnsiTheme="minorHAnsi"/>
          <w:sz w:val="24"/>
          <w:szCs w:val="24"/>
        </w:rPr>
        <w:t>d'audit garantit, en assurant la confidentialité requise, que la documentation</w:t>
      </w:r>
      <w:r w:rsidR="002379A5" w:rsidRPr="002379A5">
        <w:rPr>
          <w:rFonts w:asciiTheme="minorHAnsi" w:hAnsiTheme="minorHAnsi"/>
          <w:sz w:val="24"/>
          <w:szCs w:val="24"/>
        </w:rPr>
        <w:t xml:space="preserve"> </w:t>
      </w:r>
      <w:r w:rsidRPr="002379A5">
        <w:rPr>
          <w:rFonts w:asciiTheme="minorHAnsi" w:hAnsiTheme="minorHAnsi"/>
          <w:sz w:val="24"/>
          <w:szCs w:val="24"/>
        </w:rPr>
        <w:t>relative à l'audit est conservée de manière sûre et, si possible, séparément</w:t>
      </w:r>
      <w:r w:rsidR="002379A5" w:rsidRPr="002379A5">
        <w:rPr>
          <w:rFonts w:asciiTheme="minorHAnsi" w:hAnsiTheme="minorHAnsi"/>
          <w:sz w:val="24"/>
          <w:szCs w:val="24"/>
        </w:rPr>
        <w:t xml:space="preserve"> </w:t>
      </w:r>
      <w:r w:rsidRPr="002379A5">
        <w:rPr>
          <w:rFonts w:asciiTheme="minorHAnsi" w:hAnsiTheme="minorHAnsi"/>
          <w:sz w:val="24"/>
          <w:szCs w:val="24"/>
        </w:rPr>
        <w:t>des papiers relatifs à l'audit comptable et ce, durant toute la période légale</w:t>
      </w:r>
      <w:r w:rsidR="002379A5" w:rsidRPr="002379A5">
        <w:rPr>
          <w:rFonts w:asciiTheme="minorHAnsi" w:hAnsiTheme="minorHAnsi"/>
          <w:sz w:val="24"/>
          <w:szCs w:val="24"/>
        </w:rPr>
        <w:t xml:space="preserve"> </w:t>
      </w:r>
      <w:r w:rsidRPr="002379A5">
        <w:rPr>
          <w:rFonts w:asciiTheme="minorHAnsi" w:hAnsiTheme="minorHAnsi"/>
          <w:sz w:val="24"/>
          <w:szCs w:val="24"/>
        </w:rPr>
        <w:t>de conservation.</w:t>
      </w:r>
    </w:p>
    <w:p w14:paraId="22B44722"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148D47E"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723" w14:textId="77777777" w:rsidR="00947B2D" w:rsidRDefault="00E85746" w:rsidP="002379A5">
      <w:pPr>
        <w:pStyle w:val="Titre30"/>
        <w:keepNext/>
        <w:keepLines/>
        <w:numPr>
          <w:ilvl w:val="2"/>
          <w:numId w:val="3"/>
        </w:numPr>
        <w:shd w:val="clear" w:color="auto" w:fill="auto"/>
        <w:tabs>
          <w:tab w:val="left" w:pos="940"/>
        </w:tabs>
        <w:spacing w:after="0" w:line="300" w:lineRule="exact"/>
        <w:ind w:left="0" w:firstLine="0"/>
        <w:jc w:val="both"/>
        <w:rPr>
          <w:rFonts w:asciiTheme="minorHAnsi" w:hAnsiTheme="minorHAnsi"/>
          <w:sz w:val="24"/>
          <w:szCs w:val="24"/>
        </w:rPr>
      </w:pPr>
      <w:bookmarkStart w:id="6" w:name="bookmark22"/>
      <w:bookmarkStart w:id="7" w:name="bookmark23"/>
      <w:r w:rsidRPr="002379A5">
        <w:rPr>
          <w:rFonts w:asciiTheme="minorHAnsi" w:hAnsiTheme="minorHAnsi"/>
          <w:sz w:val="24"/>
          <w:szCs w:val="24"/>
        </w:rPr>
        <w:t>Prescriptions légales et autres</w:t>
      </w:r>
      <w:bookmarkEnd w:id="6"/>
      <w:bookmarkEnd w:id="7"/>
    </w:p>
    <w:p w14:paraId="22B44724" w14:textId="77777777" w:rsidR="002379A5" w:rsidRPr="002379A5" w:rsidRDefault="002379A5" w:rsidP="00A55DB8">
      <w:pPr>
        <w:pStyle w:val="Texteducorps0"/>
        <w:shd w:val="clear" w:color="auto" w:fill="auto"/>
        <w:spacing w:after="0" w:line="300" w:lineRule="exact"/>
        <w:jc w:val="both"/>
        <w:rPr>
          <w:rFonts w:asciiTheme="minorHAnsi" w:hAnsiTheme="minorHAnsi"/>
          <w:sz w:val="24"/>
          <w:szCs w:val="24"/>
        </w:rPr>
      </w:pPr>
    </w:p>
    <w:p w14:paraId="22B44725" w14:textId="12D024F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Lors de l'exécution de l'audit, il convient de tenir compte du cadre juridique</w:t>
      </w:r>
      <w:r w:rsidR="002379A5" w:rsidRPr="002379A5">
        <w:rPr>
          <w:rFonts w:asciiTheme="minorHAnsi" w:hAnsiTheme="minorHAnsi"/>
          <w:sz w:val="24"/>
          <w:szCs w:val="24"/>
        </w:rPr>
        <w:t xml:space="preserve"> </w:t>
      </w:r>
      <w:r w:rsidRPr="002379A5">
        <w:rPr>
          <w:rFonts w:asciiTheme="minorHAnsi" w:hAnsiTheme="minorHAnsi"/>
          <w:sz w:val="24"/>
          <w:szCs w:val="24"/>
        </w:rPr>
        <w:t>légal et réglementaire déterminant. Si, au cours de l'audit, une infraction à</w:t>
      </w:r>
      <w:r w:rsidR="002379A5" w:rsidRPr="002379A5">
        <w:rPr>
          <w:rFonts w:asciiTheme="minorHAnsi" w:hAnsiTheme="minorHAnsi"/>
          <w:sz w:val="24"/>
          <w:szCs w:val="24"/>
        </w:rPr>
        <w:t xml:space="preserve"> </w:t>
      </w:r>
      <w:r w:rsidRPr="002379A5">
        <w:rPr>
          <w:rFonts w:asciiTheme="minorHAnsi" w:hAnsiTheme="minorHAnsi"/>
          <w:sz w:val="24"/>
          <w:szCs w:val="24"/>
        </w:rPr>
        <w:t>des prescriptions légales</w:t>
      </w:r>
      <w:r w:rsidR="00927D3C">
        <w:rPr>
          <w:rFonts w:asciiTheme="minorHAnsi" w:hAnsiTheme="minorHAnsi"/>
          <w:sz w:val="24"/>
          <w:szCs w:val="24"/>
        </w:rPr>
        <w:t xml:space="preserve">, </w:t>
      </w:r>
      <w:r w:rsidRPr="002379A5">
        <w:rPr>
          <w:rFonts w:asciiTheme="minorHAnsi" w:hAnsiTheme="minorHAnsi"/>
          <w:sz w:val="24"/>
          <w:szCs w:val="24"/>
        </w:rPr>
        <w:t>ou autre</w:t>
      </w:r>
      <w:r w:rsidR="00927D3C">
        <w:rPr>
          <w:rFonts w:asciiTheme="minorHAnsi" w:hAnsiTheme="minorHAnsi"/>
          <w:sz w:val="24"/>
          <w:szCs w:val="24"/>
        </w:rPr>
        <w:t>s,</w:t>
      </w:r>
      <w:r w:rsidRPr="002379A5">
        <w:rPr>
          <w:rFonts w:asciiTheme="minorHAnsi" w:hAnsiTheme="minorHAnsi"/>
          <w:sz w:val="24"/>
          <w:szCs w:val="24"/>
        </w:rPr>
        <w:t xml:space="preserve"> est découverte, il faut tenir compte de</w:t>
      </w:r>
      <w:r w:rsidR="002379A5" w:rsidRPr="002379A5">
        <w:rPr>
          <w:rFonts w:asciiTheme="minorHAnsi" w:hAnsiTheme="minorHAnsi"/>
          <w:sz w:val="24"/>
          <w:szCs w:val="24"/>
        </w:rPr>
        <w:t xml:space="preserve"> </w:t>
      </w:r>
      <w:r w:rsidRPr="002379A5">
        <w:rPr>
          <w:rFonts w:asciiTheme="minorHAnsi" w:hAnsiTheme="minorHAnsi"/>
          <w:sz w:val="24"/>
          <w:szCs w:val="24"/>
        </w:rPr>
        <w:t>ses répercussions sur l'intégrité de la direction de l'entreprise ou de ses collaborateurs lors de l'audit.</w:t>
      </w:r>
    </w:p>
    <w:p w14:paraId="22B44726"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1D65A122"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727" w14:textId="77777777" w:rsidR="00947B2D" w:rsidRDefault="00E85746" w:rsidP="002379A5">
      <w:pPr>
        <w:pStyle w:val="Titre30"/>
        <w:keepNext/>
        <w:keepLines/>
        <w:numPr>
          <w:ilvl w:val="2"/>
          <w:numId w:val="3"/>
        </w:numPr>
        <w:shd w:val="clear" w:color="auto" w:fill="auto"/>
        <w:tabs>
          <w:tab w:val="left" w:pos="940"/>
        </w:tabs>
        <w:spacing w:after="0" w:line="300" w:lineRule="exact"/>
        <w:ind w:left="0" w:firstLine="0"/>
        <w:jc w:val="both"/>
        <w:rPr>
          <w:rFonts w:asciiTheme="minorHAnsi" w:hAnsiTheme="minorHAnsi"/>
          <w:sz w:val="24"/>
          <w:szCs w:val="24"/>
        </w:rPr>
      </w:pPr>
      <w:bookmarkStart w:id="8" w:name="bookmark24"/>
      <w:bookmarkStart w:id="9" w:name="bookmark25"/>
      <w:r w:rsidRPr="002379A5">
        <w:rPr>
          <w:rFonts w:asciiTheme="minorHAnsi" w:hAnsiTheme="minorHAnsi"/>
          <w:sz w:val="24"/>
          <w:szCs w:val="24"/>
        </w:rPr>
        <w:t>Justificatifs de l'audit</w:t>
      </w:r>
      <w:bookmarkEnd w:id="8"/>
      <w:bookmarkEnd w:id="9"/>
    </w:p>
    <w:p w14:paraId="22B44728" w14:textId="77777777" w:rsidR="002379A5" w:rsidRPr="002379A5" w:rsidRDefault="002379A5" w:rsidP="00A55DB8">
      <w:pPr>
        <w:pStyle w:val="Texteducorps0"/>
        <w:shd w:val="clear" w:color="auto" w:fill="auto"/>
        <w:spacing w:after="0" w:line="300" w:lineRule="exact"/>
        <w:jc w:val="both"/>
        <w:rPr>
          <w:rFonts w:asciiTheme="minorHAnsi" w:hAnsiTheme="minorHAnsi"/>
          <w:sz w:val="24"/>
          <w:szCs w:val="24"/>
        </w:rPr>
      </w:pPr>
    </w:p>
    <w:p w14:paraId="22B44729"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L'audit doit permettre d'obtenir des justificatifs d'audit suffisants et adaptés</w:t>
      </w:r>
      <w:r w:rsidR="002379A5" w:rsidRPr="002379A5">
        <w:rPr>
          <w:rFonts w:asciiTheme="minorHAnsi" w:hAnsiTheme="minorHAnsi"/>
          <w:sz w:val="24"/>
          <w:szCs w:val="24"/>
        </w:rPr>
        <w:t xml:space="preserve">. </w:t>
      </w:r>
      <w:r w:rsidRPr="002379A5">
        <w:rPr>
          <w:rFonts w:asciiTheme="minorHAnsi" w:hAnsiTheme="minorHAnsi"/>
          <w:sz w:val="24"/>
          <w:szCs w:val="24"/>
        </w:rPr>
        <w:t>Les conclusions qui en découlent constituent la base des confirmations et</w:t>
      </w:r>
      <w:r w:rsidR="002379A5" w:rsidRPr="002379A5">
        <w:rPr>
          <w:rFonts w:asciiTheme="minorHAnsi" w:hAnsiTheme="minorHAnsi"/>
          <w:sz w:val="24"/>
          <w:szCs w:val="24"/>
        </w:rPr>
        <w:t xml:space="preserve"> </w:t>
      </w:r>
      <w:r w:rsidRPr="002379A5">
        <w:rPr>
          <w:rFonts w:asciiTheme="minorHAnsi" w:hAnsiTheme="minorHAnsi"/>
          <w:sz w:val="24"/>
          <w:szCs w:val="24"/>
        </w:rPr>
        <w:t xml:space="preserve">des rapports. </w:t>
      </w:r>
    </w:p>
    <w:p w14:paraId="22B4472A"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2B"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contrôles orientés sur les procédures permettent de vérifier la conception et l'efficacité des systèmes et des procédures alors que les</w:t>
      </w:r>
      <w:r w:rsidR="002379A5" w:rsidRPr="002379A5">
        <w:rPr>
          <w:rFonts w:asciiTheme="minorHAnsi" w:hAnsiTheme="minorHAnsi"/>
          <w:sz w:val="24"/>
          <w:szCs w:val="24"/>
        </w:rPr>
        <w:t xml:space="preserve"> </w:t>
      </w:r>
      <w:r w:rsidRPr="002379A5">
        <w:rPr>
          <w:rFonts w:asciiTheme="minorHAnsi" w:hAnsiTheme="minorHAnsi"/>
          <w:sz w:val="24"/>
          <w:szCs w:val="24"/>
        </w:rPr>
        <w:t>contrôles orientés sur les résultats permettent de réaliser des contrôles au</w:t>
      </w:r>
      <w:r w:rsidR="002379A5" w:rsidRPr="002379A5">
        <w:rPr>
          <w:rFonts w:asciiTheme="minorHAnsi" w:hAnsiTheme="minorHAnsi"/>
          <w:sz w:val="24"/>
          <w:szCs w:val="24"/>
        </w:rPr>
        <w:t xml:space="preserve"> </w:t>
      </w:r>
      <w:r w:rsidRPr="002379A5">
        <w:rPr>
          <w:rFonts w:asciiTheme="minorHAnsi" w:hAnsiTheme="minorHAnsi"/>
          <w:sz w:val="24"/>
          <w:szCs w:val="24"/>
        </w:rPr>
        <w:t xml:space="preserve">cas par cas et des contrôles analytiques. </w:t>
      </w:r>
    </w:p>
    <w:p w14:paraId="22B4472C"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2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justificatifs de l'audit sont obtenus par voie de consultation, d'observation, d'interrogation et de confirmation ainsi que de calculs et sont complétés, lorsque c'est utile, par des travaux d'audit analytiques qui contiennent par exemple l'analyse des chiffres</w:t>
      </w:r>
      <w:r w:rsidR="002379A5" w:rsidRPr="002379A5">
        <w:rPr>
          <w:rFonts w:asciiTheme="minorHAnsi" w:hAnsiTheme="minorHAnsi"/>
          <w:sz w:val="24"/>
          <w:szCs w:val="24"/>
        </w:rPr>
        <w:t xml:space="preserve"> </w:t>
      </w:r>
      <w:r w:rsidRPr="002379A5">
        <w:rPr>
          <w:rFonts w:asciiTheme="minorHAnsi" w:hAnsiTheme="minorHAnsi"/>
          <w:sz w:val="24"/>
          <w:szCs w:val="24"/>
        </w:rPr>
        <w:t>clés, des évolutions et des comparaisons avec les périodes précédentes,</w:t>
      </w:r>
      <w:r w:rsidR="002379A5" w:rsidRPr="002379A5">
        <w:rPr>
          <w:rFonts w:asciiTheme="minorHAnsi" w:hAnsiTheme="minorHAnsi"/>
          <w:sz w:val="24"/>
          <w:szCs w:val="24"/>
        </w:rPr>
        <w:t xml:space="preserve"> </w:t>
      </w:r>
      <w:r w:rsidRPr="002379A5">
        <w:rPr>
          <w:rFonts w:asciiTheme="minorHAnsi" w:hAnsiTheme="minorHAnsi"/>
          <w:sz w:val="24"/>
          <w:szCs w:val="24"/>
        </w:rPr>
        <w:t>des attentes ou des comparaisons avec la branche.</w:t>
      </w:r>
    </w:p>
    <w:p w14:paraId="22B4472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2F"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Lors d'audits fondés sur des sondages, l'ampleur de ceux-ci doit offrir une</w:t>
      </w:r>
      <w:r w:rsidR="002379A5" w:rsidRPr="002379A5">
        <w:rPr>
          <w:rFonts w:asciiTheme="minorHAnsi" w:hAnsiTheme="minorHAnsi"/>
          <w:sz w:val="24"/>
          <w:szCs w:val="24"/>
        </w:rPr>
        <w:t xml:space="preserve"> </w:t>
      </w:r>
      <w:r w:rsidRPr="002379A5">
        <w:rPr>
          <w:rFonts w:asciiTheme="minorHAnsi" w:hAnsiTheme="minorHAnsi"/>
          <w:sz w:val="24"/>
          <w:szCs w:val="24"/>
        </w:rPr>
        <w:t>base suffisante pour tirer des conclusions valables sur l'état de fait à auditer,</w:t>
      </w:r>
      <w:r w:rsidR="002379A5" w:rsidRPr="002379A5">
        <w:rPr>
          <w:rFonts w:asciiTheme="minorHAnsi" w:hAnsiTheme="minorHAnsi"/>
          <w:sz w:val="24"/>
          <w:szCs w:val="24"/>
        </w:rPr>
        <w:t xml:space="preserve"> </w:t>
      </w:r>
      <w:r w:rsidRPr="002379A5">
        <w:rPr>
          <w:rFonts w:asciiTheme="minorHAnsi" w:hAnsiTheme="minorHAnsi"/>
          <w:sz w:val="24"/>
          <w:szCs w:val="24"/>
        </w:rPr>
        <w:t>et le risque lié au sondage doit être réduit au minimum. Lors de la conception des sondages, il convient de tenir compte du but des travaux d'audit, de</w:t>
      </w:r>
      <w:r w:rsidR="002379A5" w:rsidRPr="002379A5">
        <w:rPr>
          <w:rFonts w:asciiTheme="minorHAnsi" w:hAnsiTheme="minorHAnsi"/>
          <w:sz w:val="24"/>
          <w:szCs w:val="24"/>
        </w:rPr>
        <w:t xml:space="preserve"> </w:t>
      </w:r>
      <w:r w:rsidRPr="002379A5">
        <w:rPr>
          <w:rFonts w:asciiTheme="minorHAnsi" w:hAnsiTheme="minorHAnsi"/>
          <w:sz w:val="24"/>
          <w:szCs w:val="24"/>
        </w:rPr>
        <w:t xml:space="preserve">la pertinence du domaine ou champ d'audit concerné ainsi que des caractéristiques de l'ensemble. </w:t>
      </w:r>
    </w:p>
    <w:p w14:paraId="22B4473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31"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À cet effet, l'échantillon du sondage doit se fonder</w:t>
      </w:r>
      <w:r w:rsidR="002379A5" w:rsidRPr="002379A5">
        <w:rPr>
          <w:rFonts w:asciiTheme="minorHAnsi" w:hAnsiTheme="minorHAnsi"/>
          <w:sz w:val="24"/>
          <w:szCs w:val="24"/>
        </w:rPr>
        <w:t xml:space="preserve"> </w:t>
      </w:r>
      <w:r w:rsidRPr="002379A5">
        <w:rPr>
          <w:rFonts w:asciiTheme="minorHAnsi" w:hAnsiTheme="minorHAnsi"/>
          <w:sz w:val="24"/>
          <w:szCs w:val="24"/>
        </w:rPr>
        <w:t xml:space="preserve">sur une approche orientée sur les risques. </w:t>
      </w:r>
    </w:p>
    <w:p w14:paraId="22B44732"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33"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erreurs relevées doivent être</w:t>
      </w:r>
      <w:r w:rsidR="002379A5">
        <w:rPr>
          <w:rFonts w:asciiTheme="minorHAnsi" w:hAnsiTheme="minorHAnsi"/>
          <w:sz w:val="24"/>
          <w:szCs w:val="24"/>
        </w:rPr>
        <w:t xml:space="preserve"> </w:t>
      </w:r>
      <w:r w:rsidRPr="002379A5">
        <w:rPr>
          <w:rFonts w:asciiTheme="minorHAnsi" w:hAnsiTheme="minorHAnsi"/>
          <w:sz w:val="24"/>
          <w:szCs w:val="24"/>
        </w:rPr>
        <w:t>évaluées du point de vue de leur type et de leur cause ainsi que de leurs</w:t>
      </w:r>
      <w:r w:rsidR="002379A5" w:rsidRPr="002379A5">
        <w:rPr>
          <w:rFonts w:asciiTheme="minorHAnsi" w:hAnsiTheme="minorHAnsi"/>
          <w:sz w:val="24"/>
          <w:szCs w:val="24"/>
        </w:rPr>
        <w:t xml:space="preserve"> </w:t>
      </w:r>
      <w:r w:rsidRPr="002379A5">
        <w:rPr>
          <w:rFonts w:asciiTheme="minorHAnsi" w:hAnsiTheme="minorHAnsi"/>
          <w:sz w:val="24"/>
          <w:szCs w:val="24"/>
        </w:rPr>
        <w:t xml:space="preserve">possibles répercussions sur les autres domaines et extrapolées sur l'ensemble. </w:t>
      </w:r>
    </w:p>
    <w:p w14:paraId="22B44734"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35"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Concernant les exigences détaillées relatives aux audits fondés sur</w:t>
      </w:r>
      <w:r w:rsidR="002379A5" w:rsidRPr="002379A5">
        <w:rPr>
          <w:rFonts w:asciiTheme="minorHAnsi" w:hAnsiTheme="minorHAnsi"/>
          <w:sz w:val="24"/>
          <w:szCs w:val="24"/>
        </w:rPr>
        <w:t xml:space="preserve"> </w:t>
      </w:r>
      <w:r w:rsidRPr="002379A5">
        <w:rPr>
          <w:rFonts w:asciiTheme="minorHAnsi" w:hAnsiTheme="minorHAnsi"/>
          <w:sz w:val="24"/>
          <w:szCs w:val="24"/>
        </w:rPr>
        <w:t>des sondages, il existe une directive séparée.</w:t>
      </w:r>
    </w:p>
    <w:p w14:paraId="22B44736"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3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Tous les événements importants identifiés durant la période comprise entre</w:t>
      </w:r>
      <w:r w:rsidR="002379A5" w:rsidRPr="002379A5">
        <w:rPr>
          <w:rFonts w:asciiTheme="minorHAnsi" w:hAnsiTheme="minorHAnsi"/>
          <w:sz w:val="24"/>
          <w:szCs w:val="24"/>
        </w:rPr>
        <w:t xml:space="preserve"> </w:t>
      </w:r>
      <w:r w:rsidRPr="002379A5">
        <w:rPr>
          <w:rFonts w:asciiTheme="minorHAnsi" w:hAnsiTheme="minorHAnsi"/>
          <w:sz w:val="24"/>
          <w:szCs w:val="24"/>
        </w:rPr>
        <w:t>la fin de l'audit et la remise du rapport d'audit doivent être intégrés au rapport d'audit. Il convient d'effectuer à ce sujet des contrôles suffisants et d'obtenir des justificatifs d'audit appropriés.</w:t>
      </w:r>
    </w:p>
    <w:p w14:paraId="22B44738"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D8EE690" w14:textId="77777777" w:rsidR="00E57A8F" w:rsidRPr="002379A5" w:rsidRDefault="00E57A8F" w:rsidP="002379A5">
      <w:pPr>
        <w:pStyle w:val="Texteducorps0"/>
        <w:shd w:val="clear" w:color="auto" w:fill="auto"/>
        <w:spacing w:after="0" w:line="300" w:lineRule="exact"/>
        <w:jc w:val="both"/>
        <w:rPr>
          <w:rFonts w:asciiTheme="minorHAnsi" w:hAnsiTheme="minorHAnsi"/>
          <w:sz w:val="24"/>
          <w:szCs w:val="24"/>
        </w:rPr>
      </w:pPr>
    </w:p>
    <w:p w14:paraId="22B44739" w14:textId="77777777" w:rsidR="00947B2D" w:rsidRDefault="00E85746" w:rsidP="002379A5">
      <w:pPr>
        <w:pStyle w:val="Titre30"/>
        <w:keepNext/>
        <w:keepLines/>
        <w:numPr>
          <w:ilvl w:val="2"/>
          <w:numId w:val="3"/>
        </w:numPr>
        <w:shd w:val="clear" w:color="auto" w:fill="auto"/>
        <w:tabs>
          <w:tab w:val="left" w:pos="824"/>
        </w:tabs>
        <w:spacing w:after="0" w:line="300" w:lineRule="exact"/>
        <w:ind w:left="0" w:firstLine="0"/>
        <w:jc w:val="both"/>
        <w:rPr>
          <w:rFonts w:asciiTheme="minorHAnsi" w:hAnsiTheme="minorHAnsi"/>
          <w:sz w:val="24"/>
          <w:szCs w:val="24"/>
        </w:rPr>
      </w:pPr>
      <w:bookmarkStart w:id="10" w:name="bookmark26"/>
      <w:bookmarkStart w:id="11" w:name="bookmark27"/>
      <w:r w:rsidRPr="002379A5">
        <w:rPr>
          <w:rFonts w:asciiTheme="minorHAnsi" w:hAnsiTheme="minorHAnsi"/>
          <w:sz w:val="24"/>
          <w:szCs w:val="24"/>
        </w:rPr>
        <w:t>Travaux de la révision interne</w:t>
      </w:r>
      <w:bookmarkEnd w:id="10"/>
      <w:bookmarkEnd w:id="11"/>
    </w:p>
    <w:p w14:paraId="22B4473A" w14:textId="77777777" w:rsidR="002379A5" w:rsidRPr="002379A5" w:rsidRDefault="002379A5" w:rsidP="00A55DB8">
      <w:pPr>
        <w:pStyle w:val="Texteducorps0"/>
        <w:shd w:val="clear" w:color="auto" w:fill="auto"/>
        <w:spacing w:after="0" w:line="300" w:lineRule="exact"/>
        <w:jc w:val="both"/>
        <w:rPr>
          <w:rFonts w:asciiTheme="minorHAnsi" w:hAnsiTheme="minorHAnsi"/>
          <w:sz w:val="24"/>
          <w:szCs w:val="24"/>
        </w:rPr>
      </w:pPr>
    </w:p>
    <w:p w14:paraId="22B4473B" w14:textId="207F7484"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Lorsque les travaux de la révision interne sont pris en compte dans l'audit</w:t>
      </w:r>
      <w:r w:rsidR="002379A5" w:rsidRPr="002379A5">
        <w:rPr>
          <w:rFonts w:asciiTheme="minorHAnsi" w:hAnsiTheme="minorHAnsi"/>
          <w:sz w:val="24"/>
          <w:szCs w:val="24"/>
        </w:rPr>
        <w:t xml:space="preserve"> </w:t>
      </w:r>
      <w:r w:rsidRPr="002379A5">
        <w:rPr>
          <w:rFonts w:asciiTheme="minorHAnsi" w:hAnsiTheme="minorHAnsi"/>
          <w:sz w:val="24"/>
          <w:szCs w:val="24"/>
        </w:rPr>
        <w:t>(p. ex. appui sur les travaux de la révision interne), il faut se référer à l'OA</w:t>
      </w:r>
      <w:r w:rsidR="002379A5" w:rsidRPr="002379A5">
        <w:rPr>
          <w:rFonts w:asciiTheme="minorHAnsi" w:hAnsiTheme="minorHAnsi"/>
          <w:sz w:val="24"/>
          <w:szCs w:val="24"/>
        </w:rPr>
        <w:t xml:space="preserve"> </w:t>
      </w:r>
      <w:r w:rsidRPr="002379A5">
        <w:rPr>
          <w:rFonts w:asciiTheme="minorHAnsi" w:hAnsiTheme="minorHAnsi"/>
          <w:sz w:val="24"/>
          <w:szCs w:val="24"/>
        </w:rPr>
        <w:t>FINMA, à la circulaire de la FINMA 2013/3</w:t>
      </w:r>
      <w:r w:rsidR="00E57A8F">
        <w:rPr>
          <w:rFonts w:asciiTheme="minorHAnsi" w:hAnsiTheme="minorHAnsi"/>
          <w:sz w:val="24"/>
          <w:szCs w:val="24"/>
        </w:rPr>
        <w:t xml:space="preserve"> </w:t>
      </w:r>
      <w:r w:rsidRPr="002379A5">
        <w:rPr>
          <w:rFonts w:asciiTheme="minorHAnsi" w:hAnsiTheme="minorHAnsi"/>
          <w:sz w:val="24"/>
          <w:szCs w:val="24"/>
        </w:rPr>
        <w:t>«</w:t>
      </w:r>
      <w:r w:rsidR="007A0C18">
        <w:rPr>
          <w:rFonts w:asciiTheme="minorHAnsi" w:hAnsiTheme="minorHAnsi"/>
          <w:sz w:val="24"/>
          <w:szCs w:val="24"/>
        </w:rPr>
        <w:t xml:space="preserve"> </w:t>
      </w:r>
      <w:r w:rsidRPr="002379A5">
        <w:rPr>
          <w:rFonts w:asciiTheme="minorHAnsi" w:hAnsiTheme="minorHAnsi"/>
          <w:sz w:val="24"/>
          <w:szCs w:val="24"/>
        </w:rPr>
        <w:t>Activités d'audit » et à la recommandation d'audit suisse 70 (RA 70) d'</w:t>
      </w:r>
      <w:proofErr w:type="spellStart"/>
      <w:r w:rsidRPr="002379A5">
        <w:rPr>
          <w:rFonts w:asciiTheme="minorHAnsi" w:hAnsiTheme="minorHAnsi"/>
          <w:sz w:val="24"/>
          <w:szCs w:val="24"/>
        </w:rPr>
        <w:t>EXPERTsuisse</w:t>
      </w:r>
      <w:proofErr w:type="spellEnd"/>
      <w:r w:rsidRPr="002379A5">
        <w:rPr>
          <w:rFonts w:asciiTheme="minorHAnsi" w:hAnsiTheme="minorHAnsi"/>
          <w:sz w:val="24"/>
          <w:szCs w:val="24"/>
        </w:rPr>
        <w:t>.</w:t>
      </w:r>
    </w:p>
    <w:p w14:paraId="355D3F2F" w14:textId="77777777" w:rsidR="00E57A8F" w:rsidRDefault="00E57A8F" w:rsidP="002379A5">
      <w:pPr>
        <w:pStyle w:val="Texteducorps0"/>
        <w:shd w:val="clear" w:color="auto" w:fill="auto"/>
        <w:spacing w:after="0" w:line="300" w:lineRule="exact"/>
        <w:jc w:val="both"/>
        <w:rPr>
          <w:rFonts w:asciiTheme="minorHAnsi" w:hAnsiTheme="minorHAnsi"/>
          <w:sz w:val="24"/>
          <w:szCs w:val="24"/>
        </w:rPr>
      </w:pPr>
    </w:p>
    <w:p w14:paraId="6A7FFCDC" w14:textId="77777777" w:rsidR="009E602F" w:rsidRDefault="009E602F" w:rsidP="002379A5">
      <w:pPr>
        <w:pStyle w:val="Texteducorps0"/>
        <w:shd w:val="clear" w:color="auto" w:fill="auto"/>
        <w:spacing w:after="0" w:line="300" w:lineRule="exact"/>
        <w:jc w:val="both"/>
        <w:rPr>
          <w:rFonts w:asciiTheme="minorHAnsi" w:hAnsiTheme="minorHAnsi"/>
          <w:sz w:val="24"/>
          <w:szCs w:val="24"/>
        </w:rPr>
      </w:pPr>
    </w:p>
    <w:p w14:paraId="6A23D391" w14:textId="77777777" w:rsidR="009E602F" w:rsidRDefault="009E602F" w:rsidP="002379A5">
      <w:pPr>
        <w:pStyle w:val="Texteducorps0"/>
        <w:shd w:val="clear" w:color="auto" w:fill="auto"/>
        <w:spacing w:after="0" w:line="300" w:lineRule="exact"/>
        <w:jc w:val="both"/>
        <w:rPr>
          <w:rFonts w:asciiTheme="minorHAnsi" w:hAnsiTheme="minorHAnsi"/>
          <w:sz w:val="24"/>
          <w:szCs w:val="24"/>
        </w:rPr>
      </w:pPr>
    </w:p>
    <w:p w14:paraId="6C49644B" w14:textId="77777777" w:rsidR="009E602F" w:rsidRPr="002D701A" w:rsidRDefault="009E602F" w:rsidP="002379A5">
      <w:pPr>
        <w:pStyle w:val="Texteducorps0"/>
        <w:shd w:val="clear" w:color="auto" w:fill="auto"/>
        <w:spacing w:after="0" w:line="300" w:lineRule="exact"/>
        <w:jc w:val="both"/>
        <w:rPr>
          <w:rFonts w:asciiTheme="minorHAnsi" w:hAnsiTheme="minorHAnsi"/>
          <w:sz w:val="24"/>
          <w:szCs w:val="24"/>
        </w:rPr>
      </w:pPr>
    </w:p>
    <w:p w14:paraId="22B4473D" w14:textId="7B07D43A" w:rsidR="00947B2D" w:rsidRPr="00774201" w:rsidRDefault="00E85746" w:rsidP="002379A5">
      <w:pPr>
        <w:pStyle w:val="Titre20"/>
        <w:keepNext/>
        <w:keepLines/>
        <w:numPr>
          <w:ilvl w:val="1"/>
          <w:numId w:val="3"/>
        </w:numPr>
        <w:shd w:val="clear" w:color="auto" w:fill="auto"/>
        <w:tabs>
          <w:tab w:val="left" w:pos="824"/>
        </w:tabs>
        <w:spacing w:after="0" w:line="300" w:lineRule="exact"/>
        <w:ind w:firstLine="0"/>
        <w:jc w:val="both"/>
        <w:rPr>
          <w:rFonts w:asciiTheme="minorHAnsi" w:hAnsiTheme="minorHAnsi"/>
          <w:b/>
          <w:bCs/>
        </w:rPr>
      </w:pPr>
      <w:bookmarkStart w:id="12" w:name="bookmark28"/>
      <w:bookmarkStart w:id="13" w:name="bookmark29"/>
      <w:r w:rsidRPr="00774201">
        <w:rPr>
          <w:rFonts w:asciiTheme="minorHAnsi" w:hAnsiTheme="minorHAnsi"/>
          <w:b/>
          <w:bCs/>
        </w:rPr>
        <w:lastRenderedPageBreak/>
        <w:t>D</w:t>
      </w:r>
      <w:r w:rsidR="006C177A">
        <w:rPr>
          <w:rFonts w:asciiTheme="minorHAnsi" w:hAnsiTheme="minorHAnsi"/>
          <w:b/>
          <w:bCs/>
        </w:rPr>
        <w:t>IRECTION DE L’AUDIT</w:t>
      </w:r>
      <w:bookmarkEnd w:id="12"/>
      <w:bookmarkEnd w:id="13"/>
    </w:p>
    <w:p w14:paraId="22B4473E" w14:textId="77777777" w:rsidR="002379A5" w:rsidRPr="00774201" w:rsidRDefault="002379A5" w:rsidP="00774201">
      <w:pPr>
        <w:pStyle w:val="Texteducorps0"/>
        <w:shd w:val="clear" w:color="auto" w:fill="auto"/>
        <w:spacing w:after="0" w:line="300" w:lineRule="exact"/>
        <w:jc w:val="both"/>
        <w:rPr>
          <w:rFonts w:asciiTheme="minorHAnsi" w:hAnsiTheme="minorHAnsi"/>
          <w:sz w:val="24"/>
          <w:szCs w:val="24"/>
        </w:rPr>
      </w:pPr>
    </w:p>
    <w:p w14:paraId="22B4473F"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direction de l'audit doit être confiée à un auditeur responsable, agréé par</w:t>
      </w:r>
      <w:r w:rsidR="002379A5" w:rsidRPr="002379A5">
        <w:rPr>
          <w:rFonts w:asciiTheme="minorHAnsi" w:hAnsiTheme="minorHAnsi"/>
          <w:sz w:val="24"/>
          <w:szCs w:val="24"/>
        </w:rPr>
        <w:t xml:space="preserve"> </w:t>
      </w:r>
      <w:r w:rsidRPr="002379A5">
        <w:rPr>
          <w:rFonts w:asciiTheme="minorHAnsi" w:hAnsiTheme="minorHAnsi"/>
          <w:sz w:val="24"/>
          <w:szCs w:val="24"/>
        </w:rPr>
        <w:t>l'OS. Une délégation de la direction est exclue.</w:t>
      </w:r>
    </w:p>
    <w:p w14:paraId="22B44740" w14:textId="33EDD3BD"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5BAEB7B9"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41" w14:textId="4F8B2F63" w:rsidR="00947B2D" w:rsidRPr="00774201" w:rsidRDefault="00E85746" w:rsidP="002379A5">
      <w:pPr>
        <w:pStyle w:val="Titre20"/>
        <w:keepNext/>
        <w:keepLines/>
        <w:numPr>
          <w:ilvl w:val="1"/>
          <w:numId w:val="3"/>
        </w:numPr>
        <w:shd w:val="clear" w:color="auto" w:fill="auto"/>
        <w:tabs>
          <w:tab w:val="left" w:pos="824"/>
        </w:tabs>
        <w:spacing w:after="0" w:line="300" w:lineRule="exact"/>
        <w:ind w:firstLine="0"/>
        <w:jc w:val="both"/>
        <w:rPr>
          <w:rFonts w:asciiTheme="minorHAnsi" w:hAnsiTheme="minorHAnsi"/>
          <w:b/>
          <w:bCs/>
        </w:rPr>
      </w:pPr>
      <w:bookmarkStart w:id="14" w:name="bookmark30"/>
      <w:bookmarkStart w:id="15" w:name="bookmark31"/>
      <w:r w:rsidRPr="00774201">
        <w:rPr>
          <w:rFonts w:asciiTheme="minorHAnsi" w:hAnsiTheme="minorHAnsi"/>
          <w:b/>
          <w:bCs/>
        </w:rPr>
        <w:t>I</w:t>
      </w:r>
      <w:r w:rsidR="00FB1864">
        <w:rPr>
          <w:rFonts w:asciiTheme="minorHAnsi" w:hAnsiTheme="minorHAnsi"/>
          <w:b/>
          <w:bCs/>
        </w:rPr>
        <w:t>NCOMPATIBILITE AVEC UN MANDAT D’AUDIT</w:t>
      </w:r>
      <w:bookmarkEnd w:id="14"/>
      <w:bookmarkEnd w:id="15"/>
    </w:p>
    <w:p w14:paraId="22B44742" w14:textId="77777777" w:rsidR="002379A5" w:rsidRPr="00774201" w:rsidRDefault="002379A5" w:rsidP="00774201">
      <w:pPr>
        <w:pStyle w:val="Texteducorps0"/>
        <w:shd w:val="clear" w:color="auto" w:fill="auto"/>
        <w:spacing w:after="0" w:line="300" w:lineRule="exact"/>
        <w:jc w:val="both"/>
        <w:rPr>
          <w:rFonts w:asciiTheme="minorHAnsi" w:hAnsiTheme="minorHAnsi"/>
          <w:sz w:val="24"/>
          <w:szCs w:val="24"/>
        </w:rPr>
      </w:pPr>
    </w:p>
    <w:p w14:paraId="22B4474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Sont incompatibles avec un mandat d'audit les activités menées par des sociétés d'audit auprès d'un assujetti à auditer et susceptibles de nuire à l'exécution objective de l'audit, notamment :</w:t>
      </w:r>
    </w:p>
    <w:p w14:paraId="22B44744"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45" w14:textId="0C5FACA0" w:rsidR="00947B2D" w:rsidRPr="002379A5"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es activités de conseil prudentiel ;</w:t>
      </w:r>
    </w:p>
    <w:p w14:paraId="22B44746" w14:textId="681F1B1A" w:rsidR="00947B2D" w:rsidRPr="002379A5"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es activités de conseil, d'audit et d'évaluation liées à des transactions ;</w:t>
      </w:r>
    </w:p>
    <w:p w14:paraId="22B44747" w14:textId="15F9CDB9" w:rsidR="00947B2D" w:rsidRPr="002379A5"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 développement et l'introduction de systèmes d'assistance à des</w:t>
      </w:r>
      <w:r w:rsidR="002379A5" w:rsidRPr="002379A5">
        <w:rPr>
          <w:rFonts w:asciiTheme="minorHAnsi" w:hAnsiTheme="minorHAnsi"/>
          <w:sz w:val="24"/>
          <w:szCs w:val="24"/>
        </w:rPr>
        <w:t xml:space="preserve"> </w:t>
      </w:r>
      <w:r w:rsidR="00E85746" w:rsidRPr="002379A5">
        <w:rPr>
          <w:rFonts w:asciiTheme="minorHAnsi" w:hAnsiTheme="minorHAnsi"/>
          <w:sz w:val="24"/>
          <w:szCs w:val="24"/>
        </w:rPr>
        <w:t>fonctions dans les domaines de la conformité, du droit, du contrôle</w:t>
      </w:r>
      <w:r w:rsidR="002379A5" w:rsidRPr="002379A5">
        <w:rPr>
          <w:rFonts w:asciiTheme="minorHAnsi" w:hAnsiTheme="minorHAnsi"/>
          <w:sz w:val="24"/>
          <w:szCs w:val="24"/>
        </w:rPr>
        <w:t xml:space="preserve"> </w:t>
      </w:r>
      <w:r w:rsidR="00E85746" w:rsidRPr="002379A5">
        <w:rPr>
          <w:rFonts w:asciiTheme="minorHAnsi" w:hAnsiTheme="minorHAnsi"/>
          <w:sz w:val="24"/>
          <w:szCs w:val="24"/>
        </w:rPr>
        <w:t>et de la gestion du risque ou du contrôle des investissements ;</w:t>
      </w:r>
    </w:p>
    <w:p w14:paraId="22B44748" w14:textId="1C9AD6BE"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a collaboration et le conseil lors du recrutement, de la promotion ou</w:t>
      </w:r>
      <w:r w:rsidR="002379A5" w:rsidRPr="002379A5">
        <w:rPr>
          <w:rFonts w:asciiTheme="minorHAnsi" w:hAnsiTheme="minorHAnsi"/>
          <w:sz w:val="24"/>
          <w:szCs w:val="24"/>
        </w:rPr>
        <w:t xml:space="preserve"> </w:t>
      </w:r>
      <w:r w:rsidR="00E85746" w:rsidRPr="002379A5">
        <w:rPr>
          <w:rFonts w:asciiTheme="minorHAnsi" w:hAnsiTheme="minorHAnsi"/>
          <w:sz w:val="24"/>
          <w:szCs w:val="24"/>
        </w:rPr>
        <w:t>du licenciement de personnes devant présenter la garantie d'une</w:t>
      </w:r>
      <w:r w:rsidR="002379A5" w:rsidRPr="002379A5">
        <w:rPr>
          <w:rFonts w:asciiTheme="minorHAnsi" w:hAnsiTheme="minorHAnsi"/>
          <w:sz w:val="24"/>
          <w:szCs w:val="24"/>
        </w:rPr>
        <w:t xml:space="preserve"> </w:t>
      </w:r>
      <w:r w:rsidR="00E85746" w:rsidRPr="002379A5">
        <w:rPr>
          <w:rFonts w:asciiTheme="minorHAnsi" w:hAnsiTheme="minorHAnsi"/>
          <w:sz w:val="24"/>
          <w:szCs w:val="24"/>
        </w:rPr>
        <w:t>activité irréprochable ou d'autres personnes assumant des fonctions</w:t>
      </w:r>
      <w:r w:rsidR="002379A5" w:rsidRPr="002379A5">
        <w:rPr>
          <w:rFonts w:asciiTheme="minorHAnsi" w:hAnsiTheme="minorHAnsi"/>
          <w:sz w:val="24"/>
          <w:szCs w:val="24"/>
        </w:rPr>
        <w:t xml:space="preserve"> </w:t>
      </w:r>
      <w:r w:rsidR="00E85746" w:rsidRPr="002379A5">
        <w:rPr>
          <w:rFonts w:asciiTheme="minorHAnsi" w:hAnsiTheme="minorHAnsi"/>
          <w:sz w:val="24"/>
          <w:szCs w:val="24"/>
        </w:rPr>
        <w:t xml:space="preserve">clés relevant du droit de la surveillance, en particulier dans les secteurs des finances, de la </w:t>
      </w:r>
      <w:r w:rsidR="00E85746" w:rsidRPr="002379A5">
        <w:rPr>
          <w:rFonts w:asciiTheme="minorHAnsi" w:hAnsiTheme="minorHAnsi"/>
          <w:i/>
          <w:iCs/>
          <w:sz w:val="24"/>
          <w:szCs w:val="24"/>
        </w:rPr>
        <w:t>compliance</w:t>
      </w:r>
      <w:r w:rsidR="00E85746" w:rsidRPr="002379A5">
        <w:rPr>
          <w:rFonts w:asciiTheme="minorHAnsi" w:hAnsiTheme="minorHAnsi"/>
          <w:sz w:val="24"/>
          <w:szCs w:val="24"/>
        </w:rPr>
        <w:t xml:space="preserve"> ou du contrôle des risques.</w:t>
      </w:r>
    </w:p>
    <w:p w14:paraId="22B44749"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4A"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Il n'y a pas de restrictions temporelles pour les activités de conseil générales</w:t>
      </w:r>
      <w:r w:rsidR="002379A5" w:rsidRPr="002379A5">
        <w:rPr>
          <w:rFonts w:asciiTheme="minorHAnsi" w:hAnsiTheme="minorHAnsi"/>
          <w:sz w:val="24"/>
          <w:szCs w:val="24"/>
        </w:rPr>
        <w:t xml:space="preserve"> </w:t>
      </w:r>
      <w:r w:rsidRPr="002379A5">
        <w:rPr>
          <w:rFonts w:asciiTheme="minorHAnsi" w:hAnsiTheme="minorHAnsi"/>
          <w:sz w:val="24"/>
          <w:szCs w:val="24"/>
        </w:rPr>
        <w:t>jusqu'au début de la première période d'audit pour un mandat d'audit prudentiel nouvellement accepté. Les mandats d'audit et de conseil antérieurs</w:t>
      </w:r>
      <w:r w:rsidR="002379A5" w:rsidRPr="002379A5">
        <w:rPr>
          <w:rFonts w:asciiTheme="minorHAnsi" w:hAnsiTheme="minorHAnsi"/>
          <w:sz w:val="24"/>
          <w:szCs w:val="24"/>
        </w:rPr>
        <w:t xml:space="preserve"> </w:t>
      </w:r>
      <w:r w:rsidRPr="002379A5">
        <w:rPr>
          <w:rFonts w:asciiTheme="minorHAnsi" w:hAnsiTheme="minorHAnsi"/>
          <w:sz w:val="24"/>
          <w:szCs w:val="24"/>
        </w:rPr>
        <w:t>doivent cependant être divulgués à l'OS.</w:t>
      </w:r>
    </w:p>
    <w:p w14:paraId="22B4474B"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4C" w14:textId="77777777" w:rsidR="00130021"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 notion de conseil prudentiel englobe en principe toutes les prestations</w:t>
      </w:r>
      <w:r w:rsidR="002379A5" w:rsidRPr="002379A5">
        <w:rPr>
          <w:rFonts w:asciiTheme="minorHAnsi" w:hAnsiTheme="minorHAnsi"/>
          <w:sz w:val="24"/>
          <w:szCs w:val="24"/>
        </w:rPr>
        <w:t xml:space="preserve"> </w:t>
      </w:r>
      <w:r w:rsidRPr="002379A5">
        <w:rPr>
          <w:rFonts w:asciiTheme="minorHAnsi" w:hAnsiTheme="minorHAnsi"/>
          <w:sz w:val="24"/>
          <w:szCs w:val="24"/>
        </w:rPr>
        <w:t xml:space="preserve">effectuées sur mandat des organes et collaborateurs de l'assujetti. </w:t>
      </w:r>
    </w:p>
    <w:p w14:paraId="22B4474D" w14:textId="77777777" w:rsidR="00130021" w:rsidRDefault="00130021" w:rsidP="002379A5">
      <w:pPr>
        <w:pStyle w:val="Texteducorps0"/>
        <w:shd w:val="clear" w:color="auto" w:fill="auto"/>
        <w:spacing w:after="0" w:line="300" w:lineRule="exact"/>
        <w:jc w:val="both"/>
        <w:rPr>
          <w:rFonts w:asciiTheme="minorHAnsi" w:hAnsiTheme="minorHAnsi"/>
          <w:sz w:val="24"/>
          <w:szCs w:val="24"/>
        </w:rPr>
      </w:pPr>
    </w:p>
    <w:p w14:paraId="22B4474E"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Cette activité comprend notamment</w:t>
      </w:r>
      <w:r w:rsidR="002379A5">
        <w:rPr>
          <w:rFonts w:asciiTheme="minorHAnsi" w:hAnsiTheme="minorHAnsi"/>
          <w:sz w:val="24"/>
          <w:szCs w:val="24"/>
        </w:rPr>
        <w:t> :</w:t>
      </w:r>
    </w:p>
    <w:p w14:paraId="22B4474F"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50" w14:textId="18EB260A"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 développement et l'introduction de systèmes informatiques et de</w:t>
      </w:r>
      <w:r w:rsidR="002379A5" w:rsidRPr="002379A5">
        <w:rPr>
          <w:rFonts w:asciiTheme="minorHAnsi" w:hAnsiTheme="minorHAnsi"/>
          <w:sz w:val="24"/>
          <w:szCs w:val="24"/>
        </w:rPr>
        <w:t xml:space="preserve"> </w:t>
      </w:r>
      <w:r w:rsidR="002379A5">
        <w:rPr>
          <w:rFonts w:asciiTheme="minorHAnsi" w:hAnsiTheme="minorHAnsi"/>
          <w:sz w:val="24"/>
          <w:szCs w:val="24"/>
        </w:rPr>
        <w:t>systèmes d'information/</w:t>
      </w:r>
      <w:r w:rsidR="00E85746" w:rsidRPr="002379A5">
        <w:rPr>
          <w:rFonts w:asciiTheme="minorHAnsi" w:hAnsiTheme="minorHAnsi"/>
          <w:sz w:val="24"/>
          <w:szCs w:val="24"/>
        </w:rPr>
        <w:t>gestion ainsi que l'élaboration de mesures</w:t>
      </w:r>
      <w:r w:rsidR="002379A5" w:rsidRPr="002379A5">
        <w:rPr>
          <w:rFonts w:asciiTheme="minorHAnsi" w:hAnsiTheme="minorHAnsi"/>
          <w:sz w:val="24"/>
          <w:szCs w:val="24"/>
        </w:rPr>
        <w:t xml:space="preserve"> </w:t>
      </w:r>
      <w:r w:rsidR="00E85746" w:rsidRPr="002379A5">
        <w:rPr>
          <w:rFonts w:asciiTheme="minorHAnsi" w:hAnsiTheme="minorHAnsi"/>
          <w:sz w:val="24"/>
          <w:szCs w:val="24"/>
        </w:rPr>
        <w:t>pour la résorption des lacunes et des faiblesses présentes dans les</w:t>
      </w:r>
      <w:r w:rsidR="002379A5" w:rsidRPr="002379A5">
        <w:rPr>
          <w:rFonts w:asciiTheme="minorHAnsi" w:hAnsiTheme="minorHAnsi"/>
          <w:sz w:val="24"/>
          <w:szCs w:val="24"/>
        </w:rPr>
        <w:t xml:space="preserve"> </w:t>
      </w:r>
      <w:r w:rsidR="00E85746" w:rsidRPr="002379A5">
        <w:rPr>
          <w:rFonts w:asciiTheme="minorHAnsi" w:hAnsiTheme="minorHAnsi"/>
          <w:sz w:val="24"/>
          <w:szCs w:val="24"/>
        </w:rPr>
        <w:t>systèmes existants,</w:t>
      </w:r>
    </w:p>
    <w:p w14:paraId="22B44751" w14:textId="13FE2F5F"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 xml:space="preserve">e développement et l'introduction d'outils de </w:t>
      </w:r>
      <w:r w:rsidR="00E85746" w:rsidRPr="002379A5">
        <w:rPr>
          <w:rFonts w:asciiTheme="minorHAnsi" w:hAnsiTheme="minorHAnsi"/>
          <w:i/>
          <w:iCs/>
          <w:sz w:val="24"/>
          <w:szCs w:val="24"/>
        </w:rPr>
        <w:t>compliance</w:t>
      </w:r>
      <w:r w:rsidR="00E85746" w:rsidRPr="002379A5">
        <w:rPr>
          <w:rFonts w:asciiTheme="minorHAnsi" w:hAnsiTheme="minorHAnsi"/>
          <w:sz w:val="24"/>
          <w:szCs w:val="24"/>
        </w:rPr>
        <w:t>, de contrôle et de gestion des risques spécifiques au client,</w:t>
      </w:r>
    </w:p>
    <w:p w14:paraId="22B44752" w14:textId="60792D0B"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 développement de processus d'affaires,</w:t>
      </w:r>
    </w:p>
    <w:p w14:paraId="22B44753" w14:textId="27DFC50E"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'élaboration de directives (p. ex. instructions),</w:t>
      </w:r>
    </w:p>
    <w:p w14:paraId="22B44754" w14:textId="63D29FEC"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 coaching,</w:t>
      </w:r>
    </w:p>
    <w:p w14:paraId="22B44755" w14:textId="22431416" w:rsidR="00947B2D" w:rsidRPr="002379A5"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es formations spécifiques au client,</w:t>
      </w:r>
    </w:p>
    <w:p w14:paraId="22B44756" w14:textId="2BEBB997" w:rsidR="00947B2D" w:rsidRPr="002379A5"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 transfert de connaissances spécifiques au client, ainsi que</w:t>
      </w:r>
    </w:p>
    <w:p w14:paraId="22B44757" w14:textId="4329C6DC" w:rsidR="00947B2D" w:rsidRDefault="00B2722F" w:rsidP="00B2722F">
      <w:pPr>
        <w:pStyle w:val="Texteducorps0"/>
        <w:numPr>
          <w:ilvl w:val="0"/>
          <w:numId w:val="6"/>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L</w:t>
      </w:r>
      <w:r w:rsidR="00E85746" w:rsidRPr="002379A5">
        <w:rPr>
          <w:rFonts w:asciiTheme="minorHAnsi" w:hAnsiTheme="minorHAnsi"/>
          <w:sz w:val="24"/>
          <w:szCs w:val="24"/>
        </w:rPr>
        <w:t>es prestations d'accompagnement et de support.</w:t>
      </w:r>
    </w:p>
    <w:p w14:paraId="22B44758"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1A7601AA" w14:textId="77777777" w:rsidR="00FD589B" w:rsidRDefault="00FD589B" w:rsidP="002379A5">
      <w:pPr>
        <w:pStyle w:val="Texteducorps0"/>
        <w:shd w:val="clear" w:color="auto" w:fill="auto"/>
        <w:spacing w:after="0" w:line="300" w:lineRule="exact"/>
        <w:jc w:val="both"/>
        <w:rPr>
          <w:rFonts w:asciiTheme="minorHAnsi" w:hAnsiTheme="minorHAnsi"/>
          <w:sz w:val="24"/>
          <w:szCs w:val="24"/>
        </w:rPr>
      </w:pPr>
    </w:p>
    <w:p w14:paraId="6AA76299" w14:textId="77777777" w:rsidR="00C67553" w:rsidRPr="002379A5" w:rsidRDefault="00C67553" w:rsidP="002379A5">
      <w:pPr>
        <w:pStyle w:val="Texteducorps0"/>
        <w:shd w:val="clear" w:color="auto" w:fill="auto"/>
        <w:spacing w:after="0" w:line="300" w:lineRule="exact"/>
        <w:jc w:val="both"/>
        <w:rPr>
          <w:rFonts w:asciiTheme="minorHAnsi" w:hAnsiTheme="minorHAnsi"/>
          <w:sz w:val="24"/>
          <w:szCs w:val="24"/>
        </w:rPr>
      </w:pPr>
    </w:p>
    <w:p w14:paraId="22B44759"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lastRenderedPageBreak/>
        <w:t xml:space="preserve">En revanche, les analyses en amont (p. ex. activités dites de </w:t>
      </w:r>
      <w:proofErr w:type="spellStart"/>
      <w:r w:rsidRPr="002379A5">
        <w:rPr>
          <w:rFonts w:asciiTheme="minorHAnsi" w:hAnsiTheme="minorHAnsi"/>
          <w:i/>
          <w:iCs/>
          <w:sz w:val="24"/>
          <w:szCs w:val="24"/>
        </w:rPr>
        <w:t>pre-audit</w:t>
      </w:r>
      <w:proofErr w:type="spellEnd"/>
      <w:r w:rsidRPr="002379A5">
        <w:rPr>
          <w:rFonts w:asciiTheme="minorHAnsi" w:hAnsiTheme="minorHAnsi"/>
          <w:sz w:val="24"/>
          <w:szCs w:val="24"/>
        </w:rPr>
        <w:t>) sans</w:t>
      </w:r>
      <w:r w:rsidR="002379A5" w:rsidRPr="002379A5">
        <w:rPr>
          <w:rFonts w:asciiTheme="minorHAnsi" w:hAnsiTheme="minorHAnsi"/>
          <w:sz w:val="24"/>
          <w:szCs w:val="24"/>
        </w:rPr>
        <w:t xml:space="preserve"> </w:t>
      </w:r>
      <w:r w:rsidRPr="002379A5">
        <w:rPr>
          <w:rFonts w:asciiTheme="minorHAnsi" w:hAnsiTheme="minorHAnsi"/>
          <w:sz w:val="24"/>
          <w:szCs w:val="24"/>
        </w:rPr>
        <w:t>prestations de conseil ni d'accompagnement sont possibles dès lors qu'elles</w:t>
      </w:r>
      <w:r w:rsidR="002379A5" w:rsidRPr="002379A5">
        <w:rPr>
          <w:rFonts w:asciiTheme="minorHAnsi" w:hAnsiTheme="minorHAnsi"/>
          <w:sz w:val="24"/>
          <w:szCs w:val="24"/>
        </w:rPr>
        <w:t xml:space="preserve"> </w:t>
      </w:r>
      <w:r w:rsidRPr="002379A5">
        <w:rPr>
          <w:rFonts w:asciiTheme="minorHAnsi" w:hAnsiTheme="minorHAnsi"/>
          <w:sz w:val="24"/>
          <w:szCs w:val="24"/>
        </w:rPr>
        <w:t>sont intégralement communiquées à l'OS. De telles analyses conduisent à la</w:t>
      </w:r>
      <w:r w:rsidR="002379A5" w:rsidRPr="002379A5">
        <w:rPr>
          <w:rFonts w:asciiTheme="minorHAnsi" w:hAnsiTheme="minorHAnsi"/>
          <w:sz w:val="24"/>
          <w:szCs w:val="24"/>
        </w:rPr>
        <w:t xml:space="preserve"> </w:t>
      </w:r>
      <w:r w:rsidRPr="002379A5">
        <w:rPr>
          <w:rFonts w:asciiTheme="minorHAnsi" w:hAnsiTheme="minorHAnsi"/>
          <w:sz w:val="24"/>
          <w:szCs w:val="24"/>
        </w:rPr>
        <w:t>délivrance d'une appréciation d'audit indépendante, portant sur un domaine</w:t>
      </w:r>
      <w:r w:rsidR="002379A5">
        <w:rPr>
          <w:rFonts w:asciiTheme="minorHAnsi" w:hAnsiTheme="minorHAnsi"/>
          <w:sz w:val="24"/>
          <w:szCs w:val="24"/>
        </w:rPr>
        <w:t xml:space="preserve"> </w:t>
      </w:r>
      <w:r w:rsidRPr="002379A5">
        <w:rPr>
          <w:rFonts w:asciiTheme="minorHAnsi" w:hAnsiTheme="minorHAnsi"/>
          <w:sz w:val="24"/>
          <w:szCs w:val="24"/>
        </w:rPr>
        <w:t>et champ d'audit déterminé, en dehors de l'audit. L'objet de l'audit doit à cet</w:t>
      </w:r>
      <w:r w:rsidR="002379A5" w:rsidRPr="002379A5">
        <w:rPr>
          <w:rFonts w:asciiTheme="minorHAnsi" w:hAnsiTheme="minorHAnsi"/>
          <w:sz w:val="24"/>
          <w:szCs w:val="24"/>
        </w:rPr>
        <w:t xml:space="preserve"> </w:t>
      </w:r>
      <w:r w:rsidRPr="002379A5">
        <w:rPr>
          <w:rFonts w:asciiTheme="minorHAnsi" w:hAnsiTheme="minorHAnsi"/>
          <w:sz w:val="24"/>
          <w:szCs w:val="24"/>
        </w:rPr>
        <w:t xml:space="preserve">égard avoir été </w:t>
      </w:r>
      <w:r w:rsidR="002379A5" w:rsidRPr="002379A5">
        <w:rPr>
          <w:rFonts w:asciiTheme="minorHAnsi" w:hAnsiTheme="minorHAnsi"/>
          <w:sz w:val="24"/>
          <w:szCs w:val="24"/>
        </w:rPr>
        <w:t>complétement</w:t>
      </w:r>
      <w:r w:rsidRPr="002379A5">
        <w:rPr>
          <w:rFonts w:asciiTheme="minorHAnsi" w:hAnsiTheme="minorHAnsi"/>
          <w:sz w:val="24"/>
          <w:szCs w:val="24"/>
        </w:rPr>
        <w:t xml:space="preserve"> développé et être prêt à être implémenté. Par</w:t>
      </w:r>
      <w:r w:rsidR="002379A5" w:rsidRPr="002379A5">
        <w:rPr>
          <w:rFonts w:asciiTheme="minorHAnsi" w:hAnsiTheme="minorHAnsi"/>
          <w:sz w:val="24"/>
          <w:szCs w:val="24"/>
        </w:rPr>
        <w:t xml:space="preserve"> </w:t>
      </w:r>
      <w:r w:rsidRPr="002379A5">
        <w:rPr>
          <w:rFonts w:asciiTheme="minorHAnsi" w:hAnsiTheme="minorHAnsi"/>
          <w:sz w:val="24"/>
          <w:szCs w:val="24"/>
        </w:rPr>
        <w:t>ailleurs, des analyses génériques et des analyses comparatives, où les sociétés d'audit se contentent de réunir des faits sans formuler de recommandations, sont également admises.</w:t>
      </w:r>
    </w:p>
    <w:p w14:paraId="22B4475A"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5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conseils prudentiels donnés dans le cadre d'une procédure d'autorisation ou d'affiliation sont exclus lorsque le mandat d'audit doit être assumé</w:t>
      </w:r>
      <w:r w:rsidR="002379A5" w:rsidRPr="002379A5">
        <w:rPr>
          <w:rFonts w:asciiTheme="minorHAnsi" w:hAnsiTheme="minorHAnsi"/>
          <w:sz w:val="24"/>
          <w:szCs w:val="24"/>
        </w:rPr>
        <w:t xml:space="preserve"> </w:t>
      </w:r>
      <w:r w:rsidRPr="002379A5">
        <w:rPr>
          <w:rFonts w:asciiTheme="minorHAnsi" w:hAnsiTheme="minorHAnsi"/>
          <w:sz w:val="24"/>
          <w:szCs w:val="24"/>
        </w:rPr>
        <w:t>après l'autorisation.</w:t>
      </w:r>
    </w:p>
    <w:p w14:paraId="22B4475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5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Toutes les prestations survenant dans le cadre d'activité de </w:t>
      </w:r>
      <w:r w:rsidRPr="002379A5">
        <w:rPr>
          <w:rFonts w:asciiTheme="minorHAnsi" w:hAnsiTheme="minorHAnsi"/>
          <w:i/>
          <w:iCs/>
          <w:sz w:val="24"/>
          <w:szCs w:val="24"/>
        </w:rPr>
        <w:t>due diligence</w:t>
      </w:r>
      <w:r w:rsidR="002379A5" w:rsidRPr="002379A5">
        <w:rPr>
          <w:rFonts w:asciiTheme="minorHAnsi" w:hAnsiTheme="minorHAnsi"/>
          <w:i/>
          <w:iCs/>
          <w:sz w:val="24"/>
          <w:szCs w:val="24"/>
        </w:rPr>
        <w:t xml:space="preserve"> </w:t>
      </w:r>
      <w:r w:rsidRPr="002379A5">
        <w:rPr>
          <w:rFonts w:asciiTheme="minorHAnsi" w:hAnsiTheme="minorHAnsi"/>
          <w:sz w:val="24"/>
          <w:szCs w:val="24"/>
        </w:rPr>
        <w:t>(</w:t>
      </w:r>
      <w:proofErr w:type="spellStart"/>
      <w:r w:rsidRPr="002379A5">
        <w:rPr>
          <w:rFonts w:asciiTheme="minorHAnsi" w:hAnsiTheme="minorHAnsi"/>
          <w:i/>
          <w:iCs/>
          <w:sz w:val="24"/>
          <w:szCs w:val="24"/>
        </w:rPr>
        <w:t>buy-side</w:t>
      </w:r>
      <w:proofErr w:type="spellEnd"/>
      <w:r w:rsidRPr="002379A5">
        <w:rPr>
          <w:rFonts w:asciiTheme="minorHAnsi" w:hAnsiTheme="minorHAnsi"/>
          <w:sz w:val="24"/>
          <w:szCs w:val="24"/>
        </w:rPr>
        <w:t xml:space="preserve"> et </w:t>
      </w:r>
      <w:proofErr w:type="spellStart"/>
      <w:r w:rsidRPr="002379A5">
        <w:rPr>
          <w:rFonts w:asciiTheme="minorHAnsi" w:hAnsiTheme="minorHAnsi"/>
          <w:i/>
          <w:iCs/>
          <w:sz w:val="24"/>
          <w:szCs w:val="24"/>
        </w:rPr>
        <w:t>sell-side</w:t>
      </w:r>
      <w:proofErr w:type="spellEnd"/>
      <w:r w:rsidRPr="002379A5">
        <w:rPr>
          <w:rFonts w:asciiTheme="minorHAnsi" w:hAnsiTheme="minorHAnsi"/>
          <w:sz w:val="24"/>
          <w:szCs w:val="24"/>
        </w:rPr>
        <w:t>) sont réputées constituer du conseil prudentiel et ne</w:t>
      </w:r>
      <w:r w:rsidR="002379A5" w:rsidRPr="002379A5">
        <w:rPr>
          <w:rFonts w:asciiTheme="minorHAnsi" w:hAnsiTheme="minorHAnsi"/>
          <w:sz w:val="24"/>
          <w:szCs w:val="24"/>
        </w:rPr>
        <w:t xml:space="preserve"> </w:t>
      </w:r>
      <w:r w:rsidRPr="002379A5">
        <w:rPr>
          <w:rFonts w:asciiTheme="minorHAnsi" w:hAnsiTheme="minorHAnsi"/>
          <w:sz w:val="24"/>
          <w:szCs w:val="24"/>
        </w:rPr>
        <w:t>sont pas permises dès lors qu'un assujetti est concerné et qu'il ne s'agit pas</w:t>
      </w:r>
      <w:r w:rsidR="002379A5" w:rsidRPr="002379A5">
        <w:rPr>
          <w:rFonts w:asciiTheme="minorHAnsi" w:hAnsiTheme="minorHAnsi"/>
          <w:sz w:val="24"/>
          <w:szCs w:val="24"/>
        </w:rPr>
        <w:t xml:space="preserve"> </w:t>
      </w:r>
      <w:r w:rsidRPr="002379A5">
        <w:rPr>
          <w:rFonts w:asciiTheme="minorHAnsi" w:hAnsiTheme="minorHAnsi"/>
          <w:sz w:val="24"/>
          <w:szCs w:val="24"/>
        </w:rPr>
        <w:t xml:space="preserve">uniquement d'établir des </w:t>
      </w:r>
      <w:proofErr w:type="spellStart"/>
      <w:r w:rsidRPr="002379A5">
        <w:rPr>
          <w:rFonts w:asciiTheme="minorHAnsi" w:hAnsiTheme="minorHAnsi"/>
          <w:i/>
          <w:iCs/>
          <w:sz w:val="24"/>
          <w:szCs w:val="24"/>
        </w:rPr>
        <w:t>factbooks</w:t>
      </w:r>
      <w:proofErr w:type="spellEnd"/>
      <w:r w:rsidRPr="002379A5">
        <w:rPr>
          <w:rFonts w:asciiTheme="minorHAnsi" w:hAnsiTheme="minorHAnsi"/>
          <w:sz w:val="24"/>
          <w:szCs w:val="24"/>
        </w:rPr>
        <w:t xml:space="preserve"> ou de mettre en place des salles de données. L'audit selon la loi sur les fusions demeure réservé.</w:t>
      </w:r>
    </w:p>
    <w:p w14:paraId="22B4475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5F"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dispositions susmentionnées relatives à l'incompatibilité sont applicables à la mise en œuvre de prestations au profit de sociétés du groupe</w:t>
      </w:r>
      <w:r w:rsidR="002379A5" w:rsidRPr="002379A5">
        <w:rPr>
          <w:rFonts w:asciiTheme="minorHAnsi" w:hAnsiTheme="minorHAnsi"/>
          <w:sz w:val="24"/>
          <w:szCs w:val="24"/>
        </w:rPr>
        <w:t xml:space="preserve"> </w:t>
      </w:r>
      <w:r w:rsidRPr="002379A5">
        <w:rPr>
          <w:rFonts w:asciiTheme="minorHAnsi" w:hAnsiTheme="minorHAnsi"/>
          <w:sz w:val="24"/>
          <w:szCs w:val="24"/>
        </w:rPr>
        <w:t xml:space="preserve">indigènes et étrangères, incluses dans la surveillance des groupes. </w:t>
      </w:r>
    </w:p>
    <w:p w14:paraId="22B4476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6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 fait</w:t>
      </w:r>
      <w:r w:rsidR="002379A5" w:rsidRPr="002379A5">
        <w:rPr>
          <w:rFonts w:asciiTheme="minorHAnsi" w:hAnsiTheme="minorHAnsi"/>
          <w:sz w:val="24"/>
          <w:szCs w:val="24"/>
        </w:rPr>
        <w:t xml:space="preserve"> </w:t>
      </w:r>
      <w:r w:rsidRPr="002379A5">
        <w:rPr>
          <w:rFonts w:asciiTheme="minorHAnsi" w:hAnsiTheme="minorHAnsi"/>
          <w:sz w:val="24"/>
          <w:szCs w:val="24"/>
        </w:rPr>
        <w:t>que la prestation soit apportée par la société d'audit ou par une société appartenant au même réseau est sans importance. La décision quant à l'admissibilité d'un conseil prudentiel auprès d'une société du groupe indigène</w:t>
      </w:r>
      <w:r w:rsidR="002379A5" w:rsidRPr="002379A5">
        <w:rPr>
          <w:rFonts w:asciiTheme="minorHAnsi" w:hAnsiTheme="minorHAnsi"/>
          <w:sz w:val="24"/>
          <w:szCs w:val="24"/>
        </w:rPr>
        <w:t xml:space="preserve"> </w:t>
      </w:r>
      <w:r w:rsidRPr="002379A5">
        <w:rPr>
          <w:rFonts w:asciiTheme="minorHAnsi" w:hAnsiTheme="minorHAnsi"/>
          <w:sz w:val="24"/>
          <w:szCs w:val="24"/>
        </w:rPr>
        <w:t>ou étrangère non soumise à la surveillance des groupes dépend notamment</w:t>
      </w:r>
      <w:r w:rsidR="002379A5" w:rsidRPr="002379A5">
        <w:rPr>
          <w:rFonts w:asciiTheme="minorHAnsi" w:hAnsiTheme="minorHAnsi"/>
          <w:sz w:val="24"/>
          <w:szCs w:val="24"/>
        </w:rPr>
        <w:t xml:space="preserve"> </w:t>
      </w:r>
      <w:r w:rsidRPr="002379A5">
        <w:rPr>
          <w:rFonts w:asciiTheme="minorHAnsi" w:hAnsiTheme="minorHAnsi"/>
          <w:sz w:val="24"/>
          <w:szCs w:val="24"/>
        </w:rPr>
        <w:t>de l'importance de la société du groupe concernée dans laquelle un conseil</w:t>
      </w:r>
      <w:r w:rsidR="002379A5" w:rsidRPr="002379A5">
        <w:rPr>
          <w:rFonts w:asciiTheme="minorHAnsi" w:hAnsiTheme="minorHAnsi"/>
          <w:sz w:val="24"/>
          <w:szCs w:val="24"/>
        </w:rPr>
        <w:t xml:space="preserve"> </w:t>
      </w:r>
      <w:r w:rsidRPr="002379A5">
        <w:rPr>
          <w:rFonts w:asciiTheme="minorHAnsi" w:hAnsiTheme="minorHAnsi"/>
          <w:sz w:val="24"/>
          <w:szCs w:val="24"/>
        </w:rPr>
        <w:t>est prévu, ainsi que de la nature et de l'ampleur du conseil prévu.</w:t>
      </w:r>
    </w:p>
    <w:p w14:paraId="22B44762"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6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Des </w:t>
      </w:r>
      <w:proofErr w:type="spellStart"/>
      <w:r w:rsidRPr="002379A5">
        <w:rPr>
          <w:rFonts w:asciiTheme="minorHAnsi" w:hAnsiTheme="minorHAnsi"/>
          <w:i/>
          <w:iCs/>
          <w:sz w:val="24"/>
          <w:szCs w:val="24"/>
        </w:rPr>
        <w:t>secondments</w:t>
      </w:r>
      <w:proofErr w:type="spellEnd"/>
      <w:r w:rsidRPr="002379A5">
        <w:rPr>
          <w:rFonts w:asciiTheme="minorHAnsi" w:hAnsiTheme="minorHAnsi"/>
          <w:sz w:val="24"/>
          <w:szCs w:val="24"/>
        </w:rPr>
        <w:t xml:space="preserve"> sont autorisés, si le </w:t>
      </w:r>
      <w:proofErr w:type="spellStart"/>
      <w:r w:rsidRPr="002379A5">
        <w:rPr>
          <w:rFonts w:asciiTheme="minorHAnsi" w:hAnsiTheme="minorHAnsi"/>
          <w:i/>
          <w:iCs/>
          <w:sz w:val="24"/>
          <w:szCs w:val="24"/>
        </w:rPr>
        <w:t>secondee</w:t>
      </w:r>
      <w:proofErr w:type="spellEnd"/>
      <w:r w:rsidRPr="002379A5">
        <w:rPr>
          <w:rFonts w:asciiTheme="minorHAnsi" w:hAnsiTheme="minorHAnsi"/>
          <w:sz w:val="24"/>
          <w:szCs w:val="24"/>
        </w:rPr>
        <w:t xml:space="preserve"> exerce, dans le cadre d'un</w:t>
      </w:r>
      <w:r w:rsidR="002379A5" w:rsidRPr="002379A5">
        <w:rPr>
          <w:rFonts w:asciiTheme="minorHAnsi" w:hAnsiTheme="minorHAnsi"/>
          <w:sz w:val="24"/>
          <w:szCs w:val="24"/>
        </w:rPr>
        <w:t xml:space="preserve"> </w:t>
      </w:r>
      <w:r w:rsidRPr="002379A5">
        <w:rPr>
          <w:rFonts w:asciiTheme="minorHAnsi" w:hAnsiTheme="minorHAnsi"/>
          <w:sz w:val="24"/>
          <w:szCs w:val="24"/>
        </w:rPr>
        <w:t>rapport de mandat, une activité admissible au regard du droit de la surveillance et ne possède aucun pouvoir de décision et s'il n'existe aucun risque</w:t>
      </w:r>
      <w:r w:rsidR="002379A5" w:rsidRPr="002379A5">
        <w:rPr>
          <w:rFonts w:asciiTheme="minorHAnsi" w:hAnsiTheme="minorHAnsi"/>
          <w:sz w:val="24"/>
          <w:szCs w:val="24"/>
        </w:rPr>
        <w:t xml:space="preserve"> </w:t>
      </w:r>
      <w:r w:rsidRPr="002379A5">
        <w:rPr>
          <w:rFonts w:asciiTheme="minorHAnsi" w:hAnsiTheme="minorHAnsi"/>
          <w:sz w:val="24"/>
          <w:szCs w:val="24"/>
        </w:rPr>
        <w:t>'audit des propres travaux par la société d'audit. Toute autre mise à disposition de personnes n'est pas autorisée.</w:t>
      </w:r>
    </w:p>
    <w:p w14:paraId="22B44764"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474AEE5D" w14:textId="77777777" w:rsidR="00FD589B" w:rsidRPr="002379A5" w:rsidRDefault="00FD589B" w:rsidP="002379A5">
      <w:pPr>
        <w:pStyle w:val="Texteducorps0"/>
        <w:shd w:val="clear" w:color="auto" w:fill="auto"/>
        <w:spacing w:after="0" w:line="300" w:lineRule="exact"/>
        <w:jc w:val="both"/>
        <w:rPr>
          <w:rFonts w:asciiTheme="minorHAnsi" w:hAnsiTheme="minorHAnsi"/>
          <w:sz w:val="24"/>
          <w:szCs w:val="24"/>
        </w:rPr>
      </w:pPr>
    </w:p>
    <w:p w14:paraId="22B44765" w14:textId="57D7BEC7" w:rsidR="00947B2D" w:rsidRPr="00774201" w:rsidRDefault="00E85746" w:rsidP="002379A5">
      <w:pPr>
        <w:pStyle w:val="Titre20"/>
        <w:keepNext/>
        <w:keepLines/>
        <w:numPr>
          <w:ilvl w:val="1"/>
          <w:numId w:val="3"/>
        </w:numPr>
        <w:shd w:val="clear" w:color="auto" w:fill="auto"/>
        <w:tabs>
          <w:tab w:val="left" w:pos="766"/>
        </w:tabs>
        <w:spacing w:after="0" w:line="300" w:lineRule="exact"/>
        <w:ind w:firstLine="0"/>
        <w:jc w:val="both"/>
        <w:rPr>
          <w:rFonts w:asciiTheme="minorHAnsi" w:hAnsiTheme="minorHAnsi"/>
          <w:b/>
          <w:bCs/>
        </w:rPr>
      </w:pPr>
      <w:bookmarkStart w:id="16" w:name="bookmark32"/>
      <w:bookmarkStart w:id="17" w:name="bookmark33"/>
      <w:r w:rsidRPr="00774201">
        <w:rPr>
          <w:rFonts w:asciiTheme="minorHAnsi" w:hAnsiTheme="minorHAnsi"/>
          <w:b/>
          <w:bCs/>
        </w:rPr>
        <w:t>S</w:t>
      </w:r>
      <w:r w:rsidR="00FB1864">
        <w:rPr>
          <w:rFonts w:asciiTheme="minorHAnsi" w:hAnsiTheme="minorHAnsi"/>
          <w:b/>
          <w:bCs/>
        </w:rPr>
        <w:t>EPARATION ENTRE AUDIT ET REVISION COMPTABLE</w:t>
      </w:r>
      <w:bookmarkEnd w:id="16"/>
      <w:bookmarkEnd w:id="17"/>
    </w:p>
    <w:p w14:paraId="22B44766" w14:textId="77777777" w:rsidR="002379A5" w:rsidRPr="00774201" w:rsidRDefault="002379A5" w:rsidP="00774201">
      <w:pPr>
        <w:pStyle w:val="Texteducorps0"/>
        <w:shd w:val="clear" w:color="auto" w:fill="auto"/>
        <w:spacing w:after="0" w:line="300" w:lineRule="exact"/>
        <w:jc w:val="both"/>
        <w:rPr>
          <w:rFonts w:asciiTheme="minorHAnsi" w:hAnsiTheme="minorHAnsi"/>
          <w:sz w:val="24"/>
          <w:szCs w:val="24"/>
        </w:rPr>
      </w:pPr>
    </w:p>
    <w:p w14:paraId="22B44767" w14:textId="77777777" w:rsidR="00947B2D" w:rsidRDefault="002379A5" w:rsidP="002379A5">
      <w:pPr>
        <w:pStyle w:val="Texteducorps0"/>
        <w:shd w:val="clear" w:color="auto" w:fill="auto"/>
        <w:spacing w:after="0" w:line="300" w:lineRule="exact"/>
        <w:jc w:val="both"/>
        <w:rPr>
          <w:rFonts w:asciiTheme="minorHAnsi" w:hAnsiTheme="minorHAnsi"/>
          <w:sz w:val="24"/>
          <w:szCs w:val="24"/>
        </w:rPr>
      </w:pPr>
      <w:r>
        <w:rPr>
          <w:rFonts w:asciiTheme="minorHAnsi" w:hAnsiTheme="minorHAnsi"/>
          <w:sz w:val="24"/>
          <w:szCs w:val="24"/>
        </w:rPr>
        <w:t>Si c’est souhaitable</w:t>
      </w:r>
      <w:r w:rsidR="00E85746" w:rsidRPr="002379A5">
        <w:rPr>
          <w:rFonts w:asciiTheme="minorHAnsi" w:hAnsiTheme="minorHAnsi"/>
          <w:sz w:val="24"/>
          <w:szCs w:val="24"/>
        </w:rPr>
        <w:t>, l'OS peut exiger que l'audit ne soit pas effectué par</w:t>
      </w:r>
      <w:r w:rsidRPr="002379A5">
        <w:rPr>
          <w:rFonts w:asciiTheme="minorHAnsi" w:hAnsiTheme="minorHAnsi"/>
          <w:sz w:val="24"/>
          <w:szCs w:val="24"/>
        </w:rPr>
        <w:t xml:space="preserve"> </w:t>
      </w:r>
      <w:r w:rsidR="00E85746" w:rsidRPr="002379A5">
        <w:rPr>
          <w:rFonts w:asciiTheme="minorHAnsi" w:hAnsiTheme="minorHAnsi"/>
          <w:sz w:val="24"/>
          <w:szCs w:val="24"/>
        </w:rPr>
        <w:t>l'auditeur responsable et l'équipe d'audit en charge de la révision comptable.</w:t>
      </w:r>
    </w:p>
    <w:p w14:paraId="2ECF9C37" w14:textId="77777777" w:rsidR="00361F76" w:rsidRDefault="00361F76" w:rsidP="002379A5">
      <w:pPr>
        <w:pStyle w:val="Texteducorps0"/>
        <w:shd w:val="clear" w:color="auto" w:fill="auto"/>
        <w:spacing w:after="0" w:line="300" w:lineRule="exact"/>
        <w:jc w:val="both"/>
        <w:rPr>
          <w:rFonts w:asciiTheme="minorHAnsi" w:hAnsiTheme="minorHAnsi"/>
          <w:sz w:val="24"/>
          <w:szCs w:val="24"/>
        </w:rPr>
      </w:pPr>
    </w:p>
    <w:p w14:paraId="07421BDC" w14:textId="77777777" w:rsidR="00D72712" w:rsidRDefault="00D72712" w:rsidP="002379A5">
      <w:pPr>
        <w:pStyle w:val="Texteducorps0"/>
        <w:shd w:val="clear" w:color="auto" w:fill="auto"/>
        <w:spacing w:after="0" w:line="300" w:lineRule="exact"/>
        <w:jc w:val="both"/>
        <w:rPr>
          <w:rFonts w:asciiTheme="minorHAnsi" w:hAnsiTheme="minorHAnsi"/>
          <w:sz w:val="24"/>
          <w:szCs w:val="24"/>
        </w:rPr>
      </w:pPr>
    </w:p>
    <w:p w14:paraId="0F3BE8A8" w14:textId="77777777" w:rsidR="00FD589B" w:rsidRPr="002379A5" w:rsidRDefault="00FD589B" w:rsidP="002379A5">
      <w:pPr>
        <w:pStyle w:val="Texteducorps0"/>
        <w:shd w:val="clear" w:color="auto" w:fill="auto"/>
        <w:spacing w:after="0" w:line="300" w:lineRule="exact"/>
        <w:jc w:val="both"/>
        <w:rPr>
          <w:rFonts w:asciiTheme="minorHAnsi" w:hAnsiTheme="minorHAnsi"/>
          <w:sz w:val="24"/>
          <w:szCs w:val="24"/>
        </w:rPr>
      </w:pPr>
    </w:p>
    <w:p w14:paraId="22B44769" w14:textId="4F540808" w:rsidR="00947B2D" w:rsidRPr="00774201" w:rsidRDefault="00E85746" w:rsidP="002379A5">
      <w:pPr>
        <w:pStyle w:val="Titre20"/>
        <w:keepNext/>
        <w:keepLines/>
        <w:numPr>
          <w:ilvl w:val="1"/>
          <w:numId w:val="3"/>
        </w:numPr>
        <w:shd w:val="clear" w:color="auto" w:fill="auto"/>
        <w:tabs>
          <w:tab w:val="left" w:pos="766"/>
        </w:tabs>
        <w:spacing w:after="0" w:line="300" w:lineRule="exact"/>
        <w:ind w:firstLine="0"/>
        <w:jc w:val="both"/>
        <w:rPr>
          <w:rFonts w:asciiTheme="minorHAnsi" w:hAnsiTheme="minorHAnsi"/>
          <w:b/>
          <w:bCs/>
        </w:rPr>
      </w:pPr>
      <w:bookmarkStart w:id="18" w:name="bookmark34"/>
      <w:bookmarkStart w:id="19" w:name="bookmark35"/>
      <w:r w:rsidRPr="00774201">
        <w:rPr>
          <w:rFonts w:asciiTheme="minorHAnsi" w:hAnsiTheme="minorHAnsi"/>
          <w:b/>
          <w:bCs/>
        </w:rPr>
        <w:t>A</w:t>
      </w:r>
      <w:r w:rsidR="00FB1864">
        <w:rPr>
          <w:rFonts w:asciiTheme="minorHAnsi" w:hAnsiTheme="minorHAnsi"/>
          <w:b/>
          <w:bCs/>
        </w:rPr>
        <w:t>UDIT DE GROUPES ACTI</w:t>
      </w:r>
      <w:r w:rsidR="00BE0963">
        <w:rPr>
          <w:rFonts w:asciiTheme="minorHAnsi" w:hAnsiTheme="minorHAnsi"/>
          <w:b/>
          <w:bCs/>
        </w:rPr>
        <w:t>FS A L’ETRANGER</w:t>
      </w:r>
      <w:bookmarkEnd w:id="18"/>
      <w:bookmarkEnd w:id="19"/>
    </w:p>
    <w:p w14:paraId="22B4476A"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6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En principe, la société d'audit effectue elle-même, auprès des sociétés d'un</w:t>
      </w:r>
      <w:r w:rsidR="002379A5" w:rsidRPr="002379A5">
        <w:rPr>
          <w:rFonts w:asciiTheme="minorHAnsi" w:hAnsiTheme="minorHAnsi"/>
          <w:sz w:val="24"/>
          <w:szCs w:val="24"/>
        </w:rPr>
        <w:t xml:space="preserve"> </w:t>
      </w:r>
      <w:r w:rsidRPr="002379A5">
        <w:rPr>
          <w:rFonts w:asciiTheme="minorHAnsi" w:hAnsiTheme="minorHAnsi"/>
          <w:sz w:val="24"/>
          <w:szCs w:val="24"/>
        </w:rPr>
        <w:t>groupe ou d'un conglomérat à l'étranger, les audits à mener dans le cadre</w:t>
      </w:r>
      <w:r w:rsidR="002379A5" w:rsidRPr="002379A5">
        <w:rPr>
          <w:rFonts w:asciiTheme="minorHAnsi" w:hAnsiTheme="minorHAnsi"/>
          <w:sz w:val="24"/>
          <w:szCs w:val="24"/>
        </w:rPr>
        <w:t xml:space="preserve"> </w:t>
      </w:r>
      <w:r w:rsidRPr="002379A5">
        <w:rPr>
          <w:rFonts w:asciiTheme="minorHAnsi" w:hAnsiTheme="minorHAnsi"/>
          <w:sz w:val="24"/>
          <w:szCs w:val="24"/>
        </w:rPr>
        <w:t>d'un audit de groupe.</w:t>
      </w:r>
    </w:p>
    <w:p w14:paraId="22B4476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6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lastRenderedPageBreak/>
        <w:t>L'audit peut aussi être effectué par des sociétés d'audit liées. Il incombe à la</w:t>
      </w:r>
      <w:r w:rsidR="002379A5" w:rsidRPr="002379A5">
        <w:rPr>
          <w:rFonts w:asciiTheme="minorHAnsi" w:hAnsiTheme="minorHAnsi"/>
          <w:sz w:val="24"/>
          <w:szCs w:val="24"/>
        </w:rPr>
        <w:t xml:space="preserve"> </w:t>
      </w:r>
      <w:r w:rsidRPr="002379A5">
        <w:rPr>
          <w:rFonts w:asciiTheme="minorHAnsi" w:hAnsiTheme="minorHAnsi"/>
          <w:sz w:val="24"/>
          <w:szCs w:val="24"/>
        </w:rPr>
        <w:t>société d'audit d'instruire soigneusement et de surveiller la société d'audit</w:t>
      </w:r>
      <w:r w:rsidR="002379A5" w:rsidRPr="002379A5">
        <w:rPr>
          <w:rFonts w:asciiTheme="minorHAnsi" w:hAnsiTheme="minorHAnsi"/>
          <w:sz w:val="24"/>
          <w:szCs w:val="24"/>
        </w:rPr>
        <w:t xml:space="preserve"> </w:t>
      </w:r>
      <w:r w:rsidRPr="002379A5">
        <w:rPr>
          <w:rFonts w:asciiTheme="minorHAnsi" w:hAnsiTheme="minorHAnsi"/>
          <w:sz w:val="24"/>
          <w:szCs w:val="24"/>
        </w:rPr>
        <w:t>liée. Elle doit également soumettre périodiquement les papiers de travail à</w:t>
      </w:r>
      <w:r w:rsidR="002379A5" w:rsidRPr="002379A5">
        <w:rPr>
          <w:rFonts w:asciiTheme="minorHAnsi" w:hAnsiTheme="minorHAnsi"/>
          <w:sz w:val="24"/>
          <w:szCs w:val="24"/>
        </w:rPr>
        <w:t xml:space="preserve"> </w:t>
      </w:r>
      <w:r w:rsidRPr="002379A5">
        <w:rPr>
          <w:rFonts w:asciiTheme="minorHAnsi" w:hAnsiTheme="minorHAnsi"/>
          <w:sz w:val="24"/>
          <w:szCs w:val="24"/>
        </w:rPr>
        <w:t>des contrôles de qualité. La société d'audit apprécie l'audit effectué par la</w:t>
      </w:r>
      <w:r w:rsidR="002379A5" w:rsidRPr="002379A5">
        <w:rPr>
          <w:rFonts w:asciiTheme="minorHAnsi" w:hAnsiTheme="minorHAnsi"/>
          <w:sz w:val="24"/>
          <w:szCs w:val="24"/>
        </w:rPr>
        <w:t xml:space="preserve"> </w:t>
      </w:r>
      <w:r w:rsidRPr="002379A5">
        <w:rPr>
          <w:rFonts w:asciiTheme="minorHAnsi" w:hAnsiTheme="minorHAnsi"/>
          <w:sz w:val="24"/>
          <w:szCs w:val="24"/>
        </w:rPr>
        <w:t>société d'audit liée.</w:t>
      </w:r>
    </w:p>
    <w:p w14:paraId="22B4476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6F"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Dans le cadre du rapport d'audit, la société d'audit informe l'OS si des dispositions prudentielles helvétiques ne peuvent être respectées en raison d'un</w:t>
      </w:r>
      <w:r w:rsidR="002379A5" w:rsidRPr="002379A5">
        <w:rPr>
          <w:rFonts w:asciiTheme="minorHAnsi" w:hAnsiTheme="minorHAnsi"/>
          <w:sz w:val="24"/>
          <w:szCs w:val="24"/>
        </w:rPr>
        <w:t xml:space="preserve"> </w:t>
      </w:r>
      <w:r w:rsidRPr="002379A5">
        <w:rPr>
          <w:rFonts w:asciiTheme="minorHAnsi" w:hAnsiTheme="minorHAnsi"/>
          <w:sz w:val="24"/>
          <w:szCs w:val="24"/>
        </w:rPr>
        <w:t>conflit avec un droit étranger.</w:t>
      </w:r>
    </w:p>
    <w:p w14:paraId="22B4477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1042AFF3"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71" w14:textId="4BE2EF6E" w:rsidR="00947B2D" w:rsidRPr="00774201" w:rsidRDefault="00E85746" w:rsidP="002379A5">
      <w:pPr>
        <w:pStyle w:val="Titre20"/>
        <w:keepNext/>
        <w:keepLines/>
        <w:numPr>
          <w:ilvl w:val="1"/>
          <w:numId w:val="3"/>
        </w:numPr>
        <w:shd w:val="clear" w:color="auto" w:fill="auto"/>
        <w:tabs>
          <w:tab w:val="left" w:pos="766"/>
        </w:tabs>
        <w:spacing w:after="0" w:line="300" w:lineRule="exact"/>
        <w:ind w:firstLine="0"/>
        <w:jc w:val="both"/>
        <w:rPr>
          <w:rFonts w:asciiTheme="minorHAnsi" w:hAnsiTheme="minorHAnsi"/>
          <w:b/>
          <w:bCs/>
        </w:rPr>
      </w:pPr>
      <w:bookmarkStart w:id="20" w:name="bookmark36"/>
      <w:bookmarkStart w:id="21" w:name="bookmark37"/>
      <w:r w:rsidRPr="00774201">
        <w:rPr>
          <w:rFonts w:asciiTheme="minorHAnsi" w:hAnsiTheme="minorHAnsi"/>
          <w:b/>
          <w:bCs/>
        </w:rPr>
        <w:t>I</w:t>
      </w:r>
      <w:r w:rsidR="00BE0963">
        <w:rPr>
          <w:rFonts w:asciiTheme="minorHAnsi" w:hAnsiTheme="minorHAnsi"/>
          <w:b/>
          <w:bCs/>
        </w:rPr>
        <w:t>NDEMNITE</w:t>
      </w:r>
      <w:bookmarkEnd w:id="20"/>
      <w:bookmarkEnd w:id="21"/>
    </w:p>
    <w:p w14:paraId="22B44772"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7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mandats d'audit ne peuvent pas donner lieu à une indemnité forfaitaire.</w:t>
      </w:r>
      <w:r w:rsidR="002379A5" w:rsidRPr="002379A5">
        <w:rPr>
          <w:rFonts w:asciiTheme="minorHAnsi" w:hAnsiTheme="minorHAnsi"/>
          <w:sz w:val="24"/>
          <w:szCs w:val="24"/>
        </w:rPr>
        <w:t xml:space="preserve"> </w:t>
      </w:r>
      <w:r w:rsidRPr="002379A5">
        <w:rPr>
          <w:rFonts w:asciiTheme="minorHAnsi" w:hAnsiTheme="minorHAnsi"/>
          <w:sz w:val="24"/>
          <w:szCs w:val="24"/>
        </w:rPr>
        <w:t>Il est notamment interdit de convenir d'un investissement en temps déterminé.</w:t>
      </w:r>
    </w:p>
    <w:p w14:paraId="22B44774"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56B4479C" w14:textId="77777777" w:rsidR="00361F76" w:rsidRDefault="00361F76" w:rsidP="002379A5">
      <w:pPr>
        <w:pStyle w:val="Texteducorps0"/>
        <w:shd w:val="clear" w:color="auto" w:fill="auto"/>
        <w:spacing w:after="0" w:line="300" w:lineRule="exact"/>
        <w:jc w:val="both"/>
        <w:rPr>
          <w:rFonts w:asciiTheme="minorHAnsi" w:hAnsiTheme="minorHAnsi"/>
          <w:sz w:val="24"/>
          <w:szCs w:val="24"/>
        </w:rPr>
      </w:pPr>
    </w:p>
    <w:p w14:paraId="677E31A4" w14:textId="77777777" w:rsidR="00D72712" w:rsidRPr="002379A5" w:rsidRDefault="00D72712" w:rsidP="002379A5">
      <w:pPr>
        <w:pStyle w:val="Texteducorps0"/>
        <w:shd w:val="clear" w:color="auto" w:fill="auto"/>
        <w:spacing w:after="0" w:line="300" w:lineRule="exact"/>
        <w:jc w:val="both"/>
        <w:rPr>
          <w:rFonts w:asciiTheme="minorHAnsi" w:hAnsiTheme="minorHAnsi"/>
          <w:sz w:val="24"/>
          <w:szCs w:val="24"/>
        </w:rPr>
      </w:pPr>
    </w:p>
    <w:p w14:paraId="22B44775" w14:textId="0F97B9BD" w:rsidR="00947B2D" w:rsidRPr="00361F76" w:rsidRDefault="001418A4" w:rsidP="002379A5">
      <w:pPr>
        <w:pStyle w:val="Titre10"/>
        <w:keepNext/>
        <w:keepLines/>
        <w:numPr>
          <w:ilvl w:val="0"/>
          <w:numId w:val="3"/>
        </w:numPr>
        <w:shd w:val="clear" w:color="auto" w:fill="auto"/>
        <w:tabs>
          <w:tab w:val="left" w:pos="766"/>
        </w:tabs>
        <w:spacing w:after="0" w:line="300" w:lineRule="exact"/>
        <w:ind w:firstLine="0"/>
        <w:jc w:val="both"/>
        <w:rPr>
          <w:rFonts w:asciiTheme="minorHAnsi" w:hAnsiTheme="minorHAnsi"/>
          <w:sz w:val="28"/>
          <w:szCs w:val="28"/>
        </w:rPr>
      </w:pPr>
      <w:r w:rsidRPr="00361F76">
        <w:rPr>
          <w:rFonts w:asciiTheme="minorHAnsi" w:hAnsiTheme="minorHAnsi"/>
          <w:sz w:val="28"/>
          <w:szCs w:val="28"/>
        </w:rPr>
        <w:t>ETABLISSEMENT DU RAPPORT</w:t>
      </w:r>
    </w:p>
    <w:p w14:paraId="22B44776"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77" w14:textId="7327B6D9" w:rsidR="00947B2D" w:rsidRPr="00774201" w:rsidRDefault="00E85746" w:rsidP="002379A5">
      <w:pPr>
        <w:pStyle w:val="Titre20"/>
        <w:keepNext/>
        <w:keepLines/>
        <w:numPr>
          <w:ilvl w:val="1"/>
          <w:numId w:val="3"/>
        </w:numPr>
        <w:shd w:val="clear" w:color="auto" w:fill="auto"/>
        <w:tabs>
          <w:tab w:val="left" w:pos="766"/>
        </w:tabs>
        <w:spacing w:after="0" w:line="300" w:lineRule="exact"/>
        <w:ind w:firstLine="0"/>
        <w:jc w:val="both"/>
        <w:rPr>
          <w:rFonts w:asciiTheme="minorHAnsi" w:hAnsiTheme="minorHAnsi"/>
          <w:b/>
          <w:bCs/>
        </w:rPr>
      </w:pPr>
      <w:bookmarkStart w:id="22" w:name="bookmark40"/>
      <w:bookmarkStart w:id="23" w:name="bookmark41"/>
      <w:r w:rsidRPr="00774201">
        <w:rPr>
          <w:rFonts w:asciiTheme="minorHAnsi" w:hAnsiTheme="minorHAnsi"/>
          <w:b/>
          <w:bCs/>
        </w:rPr>
        <w:t>R</w:t>
      </w:r>
      <w:r w:rsidR="00BE0963">
        <w:rPr>
          <w:rFonts w:asciiTheme="minorHAnsi" w:hAnsiTheme="minorHAnsi"/>
          <w:b/>
          <w:bCs/>
        </w:rPr>
        <w:t>APPORT D’AUDIT</w:t>
      </w:r>
      <w:bookmarkEnd w:id="22"/>
      <w:bookmarkEnd w:id="23"/>
    </w:p>
    <w:p w14:paraId="22B44778"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79"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Quand elle établit ses rapports, la société d'audit tient compte de l'environnement déterminant pour l'assujetti et des développements actuels et prévisibles dans un avenir proche. Elle se concentre sur la présentation des</w:t>
      </w:r>
      <w:r w:rsidR="002379A5" w:rsidRPr="002379A5">
        <w:rPr>
          <w:rFonts w:asciiTheme="minorHAnsi" w:hAnsiTheme="minorHAnsi"/>
          <w:sz w:val="24"/>
          <w:szCs w:val="24"/>
        </w:rPr>
        <w:t xml:space="preserve"> </w:t>
      </w:r>
      <w:r w:rsidRPr="002379A5">
        <w:rPr>
          <w:rFonts w:asciiTheme="minorHAnsi" w:hAnsiTheme="minorHAnsi"/>
          <w:sz w:val="24"/>
          <w:szCs w:val="24"/>
        </w:rPr>
        <w:t>points faibles ou du potentiel d'amélioration de l'assujetti.</w:t>
      </w:r>
    </w:p>
    <w:p w14:paraId="22B4477A"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7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L'auditeur responsable ainsi qu'un autre auditeur autorisé à signer le confirment par leur signature.</w:t>
      </w:r>
    </w:p>
    <w:p w14:paraId="22B4477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7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 rapport d'audit doit être rédigé dans une langue officielle ou en anglais.</w:t>
      </w:r>
      <w:r w:rsidR="002379A5" w:rsidRPr="002379A5">
        <w:rPr>
          <w:rFonts w:asciiTheme="minorHAnsi" w:hAnsiTheme="minorHAnsi"/>
          <w:sz w:val="24"/>
          <w:szCs w:val="24"/>
        </w:rPr>
        <w:t xml:space="preserve"> </w:t>
      </w:r>
      <w:r w:rsidRPr="002379A5">
        <w:rPr>
          <w:rFonts w:asciiTheme="minorHAnsi" w:hAnsiTheme="minorHAnsi"/>
          <w:sz w:val="24"/>
          <w:szCs w:val="24"/>
        </w:rPr>
        <w:t>Toute exception requiert l'approbation de l'OS.</w:t>
      </w:r>
    </w:p>
    <w:p w14:paraId="22B4477E"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54CA3AA7"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7F" w14:textId="11785A98" w:rsidR="00947B2D" w:rsidRPr="00774201" w:rsidRDefault="00E85746" w:rsidP="002379A5">
      <w:pPr>
        <w:pStyle w:val="Titre20"/>
        <w:keepNext/>
        <w:keepLines/>
        <w:numPr>
          <w:ilvl w:val="1"/>
          <w:numId w:val="3"/>
        </w:numPr>
        <w:shd w:val="clear" w:color="auto" w:fill="auto"/>
        <w:tabs>
          <w:tab w:val="left" w:pos="796"/>
        </w:tabs>
        <w:spacing w:after="0" w:line="300" w:lineRule="exact"/>
        <w:ind w:firstLine="0"/>
        <w:jc w:val="both"/>
        <w:rPr>
          <w:rFonts w:asciiTheme="minorHAnsi" w:hAnsiTheme="minorHAnsi"/>
          <w:b/>
          <w:bCs/>
        </w:rPr>
      </w:pPr>
      <w:bookmarkStart w:id="24" w:name="bookmark42"/>
      <w:bookmarkStart w:id="25" w:name="bookmark43"/>
      <w:r w:rsidRPr="00774201">
        <w:rPr>
          <w:rFonts w:asciiTheme="minorHAnsi" w:hAnsiTheme="minorHAnsi"/>
          <w:b/>
          <w:bCs/>
        </w:rPr>
        <w:t>S</w:t>
      </w:r>
      <w:r w:rsidR="00BE0963">
        <w:rPr>
          <w:rFonts w:asciiTheme="minorHAnsi" w:hAnsiTheme="minorHAnsi"/>
          <w:b/>
          <w:bCs/>
        </w:rPr>
        <w:t>TRUCTURE DU RAPPORT D’AUDIT</w:t>
      </w:r>
      <w:bookmarkEnd w:id="24"/>
      <w:bookmarkEnd w:id="25"/>
    </w:p>
    <w:p w14:paraId="22B44780"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81"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L'OS détermine la structure du rapport d'audit et indique les annexes à remettre. Il établit les documents modèles correspondants qui doivent obligatoirement être utilisés par les sociétés d'audit.</w:t>
      </w:r>
    </w:p>
    <w:p w14:paraId="22B44782"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10588949" w14:textId="77777777" w:rsidR="00361F76" w:rsidRDefault="00361F76" w:rsidP="002379A5">
      <w:pPr>
        <w:pStyle w:val="Texteducorps0"/>
        <w:shd w:val="clear" w:color="auto" w:fill="auto"/>
        <w:spacing w:after="0" w:line="300" w:lineRule="exact"/>
        <w:jc w:val="both"/>
        <w:rPr>
          <w:rFonts w:asciiTheme="minorHAnsi" w:hAnsiTheme="minorHAnsi"/>
          <w:sz w:val="24"/>
          <w:szCs w:val="24"/>
        </w:rPr>
      </w:pPr>
    </w:p>
    <w:p w14:paraId="22B44783" w14:textId="4A0C1A5B" w:rsidR="00947B2D" w:rsidRPr="00774201" w:rsidRDefault="00E85746" w:rsidP="002379A5">
      <w:pPr>
        <w:pStyle w:val="Titre20"/>
        <w:keepNext/>
        <w:keepLines/>
        <w:numPr>
          <w:ilvl w:val="1"/>
          <w:numId w:val="3"/>
        </w:numPr>
        <w:shd w:val="clear" w:color="auto" w:fill="auto"/>
        <w:tabs>
          <w:tab w:val="left" w:pos="796"/>
        </w:tabs>
        <w:spacing w:after="0" w:line="300" w:lineRule="exact"/>
        <w:ind w:firstLine="0"/>
        <w:jc w:val="both"/>
        <w:rPr>
          <w:rFonts w:asciiTheme="minorHAnsi" w:hAnsiTheme="minorHAnsi"/>
          <w:b/>
          <w:bCs/>
        </w:rPr>
      </w:pPr>
      <w:bookmarkStart w:id="26" w:name="bookmark44"/>
      <w:bookmarkStart w:id="27" w:name="bookmark45"/>
      <w:r w:rsidRPr="00774201">
        <w:rPr>
          <w:rFonts w:asciiTheme="minorHAnsi" w:hAnsiTheme="minorHAnsi"/>
          <w:b/>
          <w:bCs/>
        </w:rPr>
        <w:t>I</w:t>
      </w:r>
      <w:r w:rsidR="00655DA5">
        <w:rPr>
          <w:rFonts w:asciiTheme="minorHAnsi" w:hAnsiTheme="minorHAnsi"/>
          <w:b/>
          <w:bCs/>
        </w:rPr>
        <w:t>RREGULARITES ET RECOMMANDATIONS</w:t>
      </w:r>
      <w:bookmarkEnd w:id="26"/>
      <w:bookmarkEnd w:id="27"/>
    </w:p>
    <w:p w14:paraId="22B44784"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85"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Si la société d'audit constate une infraction au droit de la surveillance ou une</w:t>
      </w:r>
      <w:r w:rsidR="002379A5" w:rsidRPr="002379A5">
        <w:rPr>
          <w:rFonts w:asciiTheme="minorHAnsi" w:hAnsiTheme="minorHAnsi"/>
          <w:sz w:val="24"/>
          <w:szCs w:val="24"/>
        </w:rPr>
        <w:t xml:space="preserve"> </w:t>
      </w:r>
      <w:r w:rsidRPr="002379A5">
        <w:rPr>
          <w:rFonts w:asciiTheme="minorHAnsi" w:hAnsiTheme="minorHAnsi"/>
          <w:sz w:val="24"/>
          <w:szCs w:val="24"/>
        </w:rPr>
        <w:t>violation de statuts, règlements et directives importants du point de vue du</w:t>
      </w:r>
      <w:r w:rsidR="002379A5" w:rsidRPr="002379A5">
        <w:rPr>
          <w:rFonts w:asciiTheme="minorHAnsi" w:hAnsiTheme="minorHAnsi"/>
          <w:sz w:val="24"/>
          <w:szCs w:val="24"/>
        </w:rPr>
        <w:t xml:space="preserve"> </w:t>
      </w:r>
      <w:r w:rsidRPr="002379A5">
        <w:rPr>
          <w:rFonts w:asciiTheme="minorHAnsi" w:hAnsiTheme="minorHAnsi"/>
          <w:sz w:val="24"/>
          <w:szCs w:val="24"/>
        </w:rPr>
        <w:t>droit de la surveillance, elle la rapporte en qualité d'irrégularité. De surcroît,</w:t>
      </w:r>
      <w:r w:rsidR="002379A5" w:rsidRPr="002379A5">
        <w:rPr>
          <w:rFonts w:asciiTheme="minorHAnsi" w:hAnsiTheme="minorHAnsi"/>
          <w:sz w:val="24"/>
          <w:szCs w:val="24"/>
        </w:rPr>
        <w:t xml:space="preserve"> </w:t>
      </w:r>
      <w:r w:rsidRPr="002379A5">
        <w:rPr>
          <w:rFonts w:asciiTheme="minorHAnsi" w:hAnsiTheme="minorHAnsi"/>
          <w:sz w:val="24"/>
          <w:szCs w:val="24"/>
        </w:rPr>
        <w:t>elle indique si l'infraction ou la violation a déjà été corrigée.</w:t>
      </w:r>
    </w:p>
    <w:p w14:paraId="22B4478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lastRenderedPageBreak/>
        <w:t>Si la société d'audit relève des faiblesses ou des signes laissant penser que</w:t>
      </w:r>
      <w:r w:rsidR="002379A5" w:rsidRPr="002379A5">
        <w:rPr>
          <w:rFonts w:asciiTheme="minorHAnsi" w:hAnsiTheme="minorHAnsi"/>
          <w:sz w:val="24"/>
          <w:szCs w:val="24"/>
        </w:rPr>
        <w:t xml:space="preserve"> </w:t>
      </w:r>
      <w:r w:rsidRPr="002379A5">
        <w:rPr>
          <w:rFonts w:asciiTheme="minorHAnsi" w:hAnsiTheme="minorHAnsi"/>
          <w:sz w:val="24"/>
          <w:szCs w:val="24"/>
        </w:rPr>
        <w:t>des dispositions du droit de la surveillance ne pourront pas être respectées</w:t>
      </w:r>
      <w:r w:rsidR="002379A5" w:rsidRPr="002379A5">
        <w:rPr>
          <w:rFonts w:asciiTheme="minorHAnsi" w:hAnsiTheme="minorHAnsi"/>
          <w:sz w:val="24"/>
          <w:szCs w:val="24"/>
        </w:rPr>
        <w:t xml:space="preserve"> </w:t>
      </w:r>
      <w:r w:rsidRPr="002379A5">
        <w:rPr>
          <w:rFonts w:asciiTheme="minorHAnsi" w:hAnsiTheme="minorHAnsi"/>
          <w:sz w:val="24"/>
          <w:szCs w:val="24"/>
        </w:rPr>
        <w:t>dans un avenir proche, elle émet une recommandation.</w:t>
      </w:r>
    </w:p>
    <w:p w14:paraId="22B44788"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89"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irrégularités et recommandations doivent être émises indépendamment</w:t>
      </w:r>
      <w:r w:rsidR="002379A5" w:rsidRPr="002379A5">
        <w:rPr>
          <w:rFonts w:asciiTheme="minorHAnsi" w:hAnsiTheme="minorHAnsi"/>
          <w:sz w:val="24"/>
          <w:szCs w:val="24"/>
        </w:rPr>
        <w:t xml:space="preserve"> </w:t>
      </w:r>
      <w:r w:rsidRPr="002379A5">
        <w:rPr>
          <w:rFonts w:asciiTheme="minorHAnsi" w:hAnsiTheme="minorHAnsi"/>
          <w:sz w:val="24"/>
          <w:szCs w:val="24"/>
        </w:rPr>
        <w:t>de l'étendue d'audit utilisée et de l'avancement de leur résolution. En présence d'une irrégularité de type « élevée » ou « moyenne », la confirmation</w:t>
      </w:r>
      <w:r w:rsidR="002379A5" w:rsidRPr="002379A5">
        <w:rPr>
          <w:rFonts w:asciiTheme="minorHAnsi" w:hAnsiTheme="minorHAnsi"/>
          <w:sz w:val="24"/>
          <w:szCs w:val="24"/>
        </w:rPr>
        <w:t xml:space="preserve"> </w:t>
      </w:r>
      <w:r w:rsidRPr="002379A5">
        <w:rPr>
          <w:rFonts w:asciiTheme="minorHAnsi" w:hAnsiTheme="minorHAnsi"/>
          <w:sz w:val="24"/>
          <w:szCs w:val="24"/>
        </w:rPr>
        <w:t>d'audit correspondante doit en principe être « non ».</w:t>
      </w:r>
    </w:p>
    <w:p w14:paraId="22B4478A"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8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irrégularités doivent être classifiées comme suit :</w:t>
      </w:r>
    </w:p>
    <w:p w14:paraId="22B4478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8D" w14:textId="6B53F0AE"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irrégularité est classifiée comme « élevée »</w:t>
      </w:r>
    </w:p>
    <w:p w14:paraId="22B4478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8F" w14:textId="249A43E4" w:rsidR="00947B2D" w:rsidRPr="002379A5" w:rsidRDefault="00FC55C8" w:rsidP="00DF53C0">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les éléments relatifs à l'organisation, aux fonctions, aux processus, requis par le droit de la surveillance, les statuts, les règlements et directives ne sont majoritairement pas présents et/ou</w:t>
      </w:r>
      <w:r w:rsidR="002379A5" w:rsidRPr="002379A5">
        <w:rPr>
          <w:rFonts w:asciiTheme="minorHAnsi" w:hAnsiTheme="minorHAnsi"/>
          <w:sz w:val="24"/>
          <w:szCs w:val="24"/>
        </w:rPr>
        <w:t xml:space="preserve"> </w:t>
      </w:r>
      <w:r w:rsidR="00E85746" w:rsidRPr="002379A5">
        <w:rPr>
          <w:rFonts w:asciiTheme="minorHAnsi" w:hAnsiTheme="minorHAnsi"/>
          <w:sz w:val="24"/>
          <w:szCs w:val="24"/>
        </w:rPr>
        <w:t>l'efficacité des processus est gravement compromise,</w:t>
      </w:r>
    </w:p>
    <w:p w14:paraId="22B44790" w14:textId="0F2431F1" w:rsidR="00947B2D" w:rsidRPr="002379A5" w:rsidRDefault="00FC55C8" w:rsidP="00DF53C0">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 xml:space="preserve">i la constatation implique une aggravation sensible de la situation des risques de l'établissement audité, </w:t>
      </w:r>
      <w:proofErr w:type="gramStart"/>
      <w:r w:rsidR="00E85746" w:rsidRPr="002379A5">
        <w:rPr>
          <w:rFonts w:asciiTheme="minorHAnsi" w:hAnsiTheme="minorHAnsi"/>
          <w:sz w:val="24"/>
          <w:szCs w:val="24"/>
        </w:rPr>
        <w:t>ou</w:t>
      </w:r>
      <w:proofErr w:type="gramEnd"/>
    </w:p>
    <w:p w14:paraId="22B44791" w14:textId="644D90E3" w:rsidR="00947B2D" w:rsidRDefault="00FC55C8" w:rsidP="00DF53C0">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'il s'ensuit une faute systématique.</w:t>
      </w:r>
    </w:p>
    <w:p w14:paraId="22B44792"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3" w14:textId="4488BBFC"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irrégularité est classifiée comme « moyenne »</w:t>
      </w:r>
    </w:p>
    <w:p w14:paraId="22B44794"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5" w14:textId="1B5AB4CD" w:rsidR="00947B2D" w:rsidRPr="002379A5"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les éléments relatifs à l'organisation, aux fonctions, aux processus, requis par le droit de la surveillance, les statuts, les règlements et directives ne sont partiellement pas présents et/ou</w:t>
      </w:r>
      <w:r w:rsidR="002379A5" w:rsidRPr="002379A5">
        <w:rPr>
          <w:rFonts w:asciiTheme="minorHAnsi" w:hAnsiTheme="minorHAnsi"/>
          <w:sz w:val="24"/>
          <w:szCs w:val="24"/>
        </w:rPr>
        <w:t xml:space="preserve"> </w:t>
      </w:r>
      <w:r w:rsidR="00E85746" w:rsidRPr="002379A5">
        <w:rPr>
          <w:rFonts w:asciiTheme="minorHAnsi" w:hAnsiTheme="minorHAnsi"/>
          <w:sz w:val="24"/>
          <w:szCs w:val="24"/>
        </w:rPr>
        <w:t xml:space="preserve">l'efficacité des processus est compromise (p. ex. fautes ponctuelles), </w:t>
      </w:r>
      <w:proofErr w:type="gramStart"/>
      <w:r w:rsidR="00E85746" w:rsidRPr="002379A5">
        <w:rPr>
          <w:rFonts w:asciiTheme="minorHAnsi" w:hAnsiTheme="minorHAnsi"/>
          <w:sz w:val="24"/>
          <w:szCs w:val="24"/>
        </w:rPr>
        <w:t>ou</w:t>
      </w:r>
      <w:proofErr w:type="gramEnd"/>
    </w:p>
    <w:p w14:paraId="22B44796" w14:textId="2AB4DAC7" w:rsidR="00947B2D"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la constatation implique une aggravation modérée de la situation des risques de l'établissement audité.</w:t>
      </w:r>
    </w:p>
    <w:p w14:paraId="22B44797"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8" w14:textId="6560A214"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irrégularité est classifiée comme « faible »</w:t>
      </w:r>
    </w:p>
    <w:p w14:paraId="22B44799"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A" w14:textId="5939C307" w:rsidR="00947B2D" w:rsidRPr="002379A5"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les éléments relatifs à l'organisation, aux fonctions, aux processus, requis par le droit de la surveillance, les statuts, les règlements et directives ne sont pas suffisamment documentés ou</w:t>
      </w:r>
      <w:r w:rsidR="002379A5" w:rsidRPr="002379A5">
        <w:rPr>
          <w:rFonts w:asciiTheme="minorHAnsi" w:hAnsiTheme="minorHAnsi"/>
          <w:sz w:val="24"/>
          <w:szCs w:val="24"/>
        </w:rPr>
        <w:t xml:space="preserve"> </w:t>
      </w:r>
      <w:r w:rsidR="00E85746" w:rsidRPr="002379A5">
        <w:rPr>
          <w:rFonts w:asciiTheme="minorHAnsi" w:hAnsiTheme="minorHAnsi"/>
          <w:sz w:val="24"/>
          <w:szCs w:val="24"/>
        </w:rPr>
        <w:t>approuvés de manière formelle, l'efficacité des processus n'étant</w:t>
      </w:r>
      <w:r w:rsidR="002379A5" w:rsidRPr="002379A5">
        <w:rPr>
          <w:rFonts w:asciiTheme="minorHAnsi" w:hAnsiTheme="minorHAnsi"/>
          <w:sz w:val="24"/>
          <w:szCs w:val="24"/>
        </w:rPr>
        <w:t xml:space="preserve"> </w:t>
      </w:r>
      <w:r w:rsidR="00E85746" w:rsidRPr="002379A5">
        <w:rPr>
          <w:rFonts w:asciiTheme="minorHAnsi" w:hAnsiTheme="minorHAnsi"/>
          <w:sz w:val="24"/>
          <w:szCs w:val="24"/>
        </w:rPr>
        <w:t xml:space="preserve">toutefois pas compromise, </w:t>
      </w:r>
      <w:proofErr w:type="gramStart"/>
      <w:r w:rsidR="00E85746" w:rsidRPr="002379A5">
        <w:rPr>
          <w:rFonts w:asciiTheme="minorHAnsi" w:hAnsiTheme="minorHAnsi"/>
          <w:sz w:val="24"/>
          <w:szCs w:val="24"/>
        </w:rPr>
        <w:t>ou</w:t>
      </w:r>
      <w:proofErr w:type="gramEnd"/>
    </w:p>
    <w:p w14:paraId="22B4479B" w14:textId="33D8D985" w:rsidR="00947B2D"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la constatation n'a pas d'impact sur la situation des risques de</w:t>
      </w:r>
      <w:r w:rsidR="002379A5" w:rsidRPr="002379A5">
        <w:rPr>
          <w:rFonts w:asciiTheme="minorHAnsi" w:hAnsiTheme="minorHAnsi"/>
          <w:sz w:val="24"/>
          <w:szCs w:val="24"/>
        </w:rPr>
        <w:t xml:space="preserve"> </w:t>
      </w:r>
      <w:r w:rsidR="00E85746" w:rsidRPr="002379A5">
        <w:rPr>
          <w:rFonts w:asciiTheme="minorHAnsi" w:hAnsiTheme="minorHAnsi"/>
          <w:sz w:val="24"/>
          <w:szCs w:val="24"/>
        </w:rPr>
        <w:t>l'établissement audité.</w:t>
      </w:r>
    </w:p>
    <w:p w14:paraId="22B4479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recommandations doivent être classifiées comme suit :</w:t>
      </w:r>
    </w:p>
    <w:p w14:paraId="22B4479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9F" w14:textId="221161DC"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recommandation est classifiée comme « élevée »</w:t>
      </w:r>
    </w:p>
    <w:p w14:paraId="22B447A0"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1" w14:textId="2DAE0AD4" w:rsidR="00947B2D" w:rsidRPr="002379A5"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l'établissement est exposé à une augmentation sensible de la</w:t>
      </w:r>
      <w:r w:rsidR="002379A5" w:rsidRPr="002379A5">
        <w:rPr>
          <w:rFonts w:asciiTheme="minorHAnsi" w:hAnsiTheme="minorHAnsi"/>
          <w:sz w:val="24"/>
          <w:szCs w:val="24"/>
        </w:rPr>
        <w:t xml:space="preserve"> </w:t>
      </w:r>
      <w:r w:rsidR="00E85746" w:rsidRPr="002379A5">
        <w:rPr>
          <w:rFonts w:asciiTheme="minorHAnsi" w:hAnsiTheme="minorHAnsi"/>
          <w:sz w:val="24"/>
          <w:szCs w:val="24"/>
        </w:rPr>
        <w:t>situation des risques ou à une infraction grave, de large ampleur</w:t>
      </w:r>
      <w:r w:rsidR="002379A5" w:rsidRPr="002379A5">
        <w:rPr>
          <w:rFonts w:asciiTheme="minorHAnsi" w:hAnsiTheme="minorHAnsi"/>
          <w:sz w:val="24"/>
          <w:szCs w:val="24"/>
        </w:rPr>
        <w:t xml:space="preserve"> </w:t>
      </w:r>
      <w:r w:rsidR="00E85746" w:rsidRPr="002379A5">
        <w:rPr>
          <w:rFonts w:asciiTheme="minorHAnsi" w:hAnsiTheme="minorHAnsi"/>
          <w:sz w:val="24"/>
          <w:szCs w:val="24"/>
        </w:rPr>
        <w:t xml:space="preserve">des prescriptions prudentielles, </w:t>
      </w:r>
      <w:proofErr w:type="gramStart"/>
      <w:r w:rsidR="00E85746" w:rsidRPr="002379A5">
        <w:rPr>
          <w:rFonts w:asciiTheme="minorHAnsi" w:hAnsiTheme="minorHAnsi"/>
          <w:sz w:val="24"/>
          <w:szCs w:val="24"/>
        </w:rPr>
        <w:t>ou</w:t>
      </w:r>
      <w:proofErr w:type="gramEnd"/>
    </w:p>
    <w:p w14:paraId="22B447A2" w14:textId="6B7FDBFC" w:rsidR="00947B2D" w:rsidRDefault="00E22C1E"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lastRenderedPageBreak/>
        <w:t>S</w:t>
      </w:r>
      <w:r w:rsidR="00E85746" w:rsidRPr="002379A5">
        <w:rPr>
          <w:rFonts w:asciiTheme="minorHAnsi" w:hAnsiTheme="minorHAnsi"/>
          <w:sz w:val="24"/>
          <w:szCs w:val="24"/>
        </w:rPr>
        <w:t>i des mesures doivent être mises en œuvre de manière urgente.</w:t>
      </w:r>
    </w:p>
    <w:p w14:paraId="22B447A3"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4" w14:textId="12B6C231"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recommandation est classifiée comme « moyenne »</w:t>
      </w:r>
    </w:p>
    <w:p w14:paraId="22B447A5"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6" w14:textId="23255D1C" w:rsidR="00947B2D" w:rsidRPr="002379A5" w:rsidRDefault="006729E2"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l'établissement est exposé à une aggravation de la situation</w:t>
      </w:r>
      <w:r w:rsidR="002379A5" w:rsidRPr="002379A5">
        <w:rPr>
          <w:rFonts w:asciiTheme="minorHAnsi" w:hAnsiTheme="minorHAnsi"/>
          <w:sz w:val="24"/>
          <w:szCs w:val="24"/>
        </w:rPr>
        <w:t xml:space="preserve"> </w:t>
      </w:r>
      <w:r w:rsidR="00E85746" w:rsidRPr="002379A5">
        <w:rPr>
          <w:rFonts w:asciiTheme="minorHAnsi" w:hAnsiTheme="minorHAnsi"/>
          <w:sz w:val="24"/>
          <w:szCs w:val="24"/>
        </w:rPr>
        <w:t>des risques ou à une infraction des prescriptions prudentielles,</w:t>
      </w:r>
      <w:r w:rsidR="002379A5" w:rsidRPr="002379A5">
        <w:rPr>
          <w:rFonts w:asciiTheme="minorHAnsi" w:hAnsiTheme="minorHAnsi"/>
          <w:sz w:val="24"/>
          <w:szCs w:val="24"/>
        </w:rPr>
        <w:t xml:space="preserve"> </w:t>
      </w:r>
      <w:proofErr w:type="gramStart"/>
      <w:r w:rsidR="00E85746" w:rsidRPr="002379A5">
        <w:rPr>
          <w:rFonts w:asciiTheme="minorHAnsi" w:hAnsiTheme="minorHAnsi"/>
          <w:sz w:val="24"/>
          <w:szCs w:val="24"/>
        </w:rPr>
        <w:t>ou</w:t>
      </w:r>
      <w:proofErr w:type="gramEnd"/>
    </w:p>
    <w:p w14:paraId="22B447A7" w14:textId="05EF2955" w:rsidR="00947B2D" w:rsidRDefault="006729E2"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 des mesures doivent être mises en œuvre d'ici la prochaine</w:t>
      </w:r>
      <w:r w:rsidR="002379A5" w:rsidRPr="002379A5">
        <w:rPr>
          <w:rFonts w:asciiTheme="minorHAnsi" w:hAnsiTheme="minorHAnsi"/>
          <w:sz w:val="24"/>
          <w:szCs w:val="24"/>
        </w:rPr>
        <w:t xml:space="preserve"> </w:t>
      </w:r>
      <w:r w:rsidR="00E85746" w:rsidRPr="002379A5">
        <w:rPr>
          <w:rFonts w:asciiTheme="minorHAnsi" w:hAnsiTheme="minorHAnsi"/>
          <w:sz w:val="24"/>
          <w:szCs w:val="24"/>
        </w:rPr>
        <w:t>période sous revue.</w:t>
      </w:r>
    </w:p>
    <w:p w14:paraId="22B447A8"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9" w14:textId="1CE83144" w:rsidR="00947B2D" w:rsidRDefault="00E85746" w:rsidP="00FC55C8">
      <w:pPr>
        <w:pStyle w:val="Texteducorps0"/>
        <w:numPr>
          <w:ilvl w:val="0"/>
          <w:numId w:val="6"/>
        </w:numPr>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Une recommandation est classifiée comme « faible »</w:t>
      </w:r>
    </w:p>
    <w:p w14:paraId="22B447AA"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B" w14:textId="61AB3A4E" w:rsidR="00947B2D" w:rsidRPr="002379A5" w:rsidRDefault="006729E2"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'il existe la possibilité que des prescriptions prudentielles ne</w:t>
      </w:r>
      <w:r w:rsidR="002379A5" w:rsidRPr="002379A5">
        <w:rPr>
          <w:rFonts w:asciiTheme="minorHAnsi" w:hAnsiTheme="minorHAnsi"/>
          <w:sz w:val="24"/>
          <w:szCs w:val="24"/>
        </w:rPr>
        <w:t xml:space="preserve"> </w:t>
      </w:r>
      <w:r w:rsidR="00E85746" w:rsidRPr="002379A5">
        <w:rPr>
          <w:rFonts w:asciiTheme="minorHAnsi" w:hAnsiTheme="minorHAnsi"/>
          <w:sz w:val="24"/>
          <w:szCs w:val="24"/>
        </w:rPr>
        <w:t xml:space="preserve">puissent plus être respectées dans une </w:t>
      </w:r>
      <w:proofErr w:type="gramStart"/>
      <w:r w:rsidR="00E85746" w:rsidRPr="002379A5">
        <w:rPr>
          <w:rFonts w:asciiTheme="minorHAnsi" w:hAnsiTheme="minorHAnsi"/>
          <w:sz w:val="24"/>
          <w:szCs w:val="24"/>
        </w:rPr>
        <w:t>perspective future</w:t>
      </w:r>
      <w:proofErr w:type="gramEnd"/>
      <w:r w:rsidR="00E85746" w:rsidRPr="002379A5">
        <w:rPr>
          <w:rFonts w:asciiTheme="minorHAnsi" w:hAnsiTheme="minorHAnsi"/>
          <w:sz w:val="24"/>
          <w:szCs w:val="24"/>
        </w:rPr>
        <w:t xml:space="preserve"> allant</w:t>
      </w:r>
      <w:r w:rsidR="002379A5" w:rsidRPr="002379A5">
        <w:rPr>
          <w:rFonts w:asciiTheme="minorHAnsi" w:hAnsiTheme="minorHAnsi"/>
          <w:sz w:val="24"/>
          <w:szCs w:val="24"/>
        </w:rPr>
        <w:t xml:space="preserve"> </w:t>
      </w:r>
      <w:r w:rsidR="00E85746" w:rsidRPr="002379A5">
        <w:rPr>
          <w:rFonts w:asciiTheme="minorHAnsi" w:hAnsiTheme="minorHAnsi"/>
          <w:sz w:val="24"/>
          <w:szCs w:val="24"/>
        </w:rPr>
        <w:t>du moyen au long terme,</w:t>
      </w:r>
    </w:p>
    <w:p w14:paraId="22B447AC" w14:textId="78CA445A" w:rsidR="00947B2D" w:rsidRPr="002379A5" w:rsidRDefault="006729E2"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 xml:space="preserve">'il existe la possibilité d'améliorer l'organisation ou les processus, </w:t>
      </w:r>
      <w:proofErr w:type="gramStart"/>
      <w:r w:rsidR="00E85746" w:rsidRPr="002379A5">
        <w:rPr>
          <w:rFonts w:asciiTheme="minorHAnsi" w:hAnsiTheme="minorHAnsi"/>
          <w:sz w:val="24"/>
          <w:szCs w:val="24"/>
        </w:rPr>
        <w:t>ou</w:t>
      </w:r>
      <w:proofErr w:type="gramEnd"/>
    </w:p>
    <w:p w14:paraId="22B447AD" w14:textId="455FD120" w:rsidR="00947B2D" w:rsidRDefault="006729E2" w:rsidP="00E044AC">
      <w:pPr>
        <w:pStyle w:val="Texteducorps0"/>
        <w:numPr>
          <w:ilvl w:val="0"/>
          <w:numId w:val="22"/>
        </w:numPr>
        <w:shd w:val="clear" w:color="auto" w:fill="auto"/>
        <w:spacing w:after="0" w:line="300" w:lineRule="exact"/>
        <w:jc w:val="both"/>
        <w:rPr>
          <w:rFonts w:asciiTheme="minorHAnsi" w:hAnsiTheme="minorHAnsi"/>
          <w:sz w:val="24"/>
          <w:szCs w:val="24"/>
        </w:rPr>
      </w:pPr>
      <w:r>
        <w:rPr>
          <w:rFonts w:asciiTheme="minorHAnsi" w:hAnsiTheme="minorHAnsi"/>
          <w:sz w:val="24"/>
          <w:szCs w:val="24"/>
        </w:rPr>
        <w:t>S</w:t>
      </w:r>
      <w:r w:rsidR="00E85746" w:rsidRPr="002379A5">
        <w:rPr>
          <w:rFonts w:asciiTheme="minorHAnsi" w:hAnsiTheme="minorHAnsi"/>
          <w:sz w:val="24"/>
          <w:szCs w:val="24"/>
        </w:rPr>
        <w:t>'il en découle un besoin d'adaptation avec une urgence faible.</w:t>
      </w:r>
    </w:p>
    <w:p w14:paraId="22B447A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AF" w14:textId="77777777" w:rsidR="002379A5"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Il faut mentionner un éventuel désaccord de l'assujetti à propos d'une irrégularité ou d'une recommandation. </w:t>
      </w:r>
    </w:p>
    <w:p w14:paraId="22B447B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B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irrégularités ou les recommandations récurrentes doivent être désignées</w:t>
      </w:r>
      <w:r w:rsidR="002379A5" w:rsidRPr="002379A5">
        <w:rPr>
          <w:rFonts w:asciiTheme="minorHAnsi" w:hAnsiTheme="minorHAnsi"/>
          <w:sz w:val="24"/>
          <w:szCs w:val="24"/>
        </w:rPr>
        <w:t xml:space="preserve"> </w:t>
      </w:r>
      <w:r w:rsidRPr="002379A5">
        <w:rPr>
          <w:rFonts w:asciiTheme="minorHAnsi" w:hAnsiTheme="minorHAnsi"/>
          <w:sz w:val="24"/>
          <w:szCs w:val="24"/>
        </w:rPr>
        <w:t>spécifiquement.</w:t>
      </w:r>
    </w:p>
    <w:p w14:paraId="22B447B2"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B3"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En présence d'un groupe ou conglomérat qui fait l'objet d'une surveillance</w:t>
      </w:r>
      <w:r w:rsidR="002379A5" w:rsidRPr="002379A5">
        <w:rPr>
          <w:rFonts w:asciiTheme="minorHAnsi" w:hAnsiTheme="minorHAnsi"/>
          <w:sz w:val="24"/>
          <w:szCs w:val="24"/>
        </w:rPr>
        <w:t xml:space="preserve"> </w:t>
      </w:r>
      <w:r w:rsidRPr="002379A5">
        <w:rPr>
          <w:rFonts w:asciiTheme="minorHAnsi" w:hAnsiTheme="minorHAnsi"/>
          <w:sz w:val="24"/>
          <w:szCs w:val="24"/>
        </w:rPr>
        <w:t>des groupes par l'OS, les rapports doivent en principe être établis séparément pour l'établissement individuel et le groupe.</w:t>
      </w:r>
    </w:p>
    <w:p w14:paraId="22B447B4"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7DB99749"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B5" w14:textId="5852976E" w:rsidR="00947B2D" w:rsidRPr="00A55DB8" w:rsidRDefault="00E85746" w:rsidP="002379A5">
      <w:pPr>
        <w:pStyle w:val="Titre20"/>
        <w:keepNext/>
        <w:keepLines/>
        <w:numPr>
          <w:ilvl w:val="1"/>
          <w:numId w:val="3"/>
        </w:numPr>
        <w:shd w:val="clear" w:color="auto" w:fill="auto"/>
        <w:tabs>
          <w:tab w:val="left" w:pos="733"/>
        </w:tabs>
        <w:spacing w:after="0" w:line="300" w:lineRule="exact"/>
        <w:ind w:firstLine="0"/>
        <w:jc w:val="both"/>
        <w:rPr>
          <w:rFonts w:asciiTheme="minorHAnsi" w:hAnsiTheme="minorHAnsi"/>
          <w:b/>
          <w:bCs/>
        </w:rPr>
      </w:pPr>
      <w:bookmarkStart w:id="28" w:name="bookmark46"/>
      <w:bookmarkStart w:id="29" w:name="bookmark47"/>
      <w:r w:rsidRPr="00A55DB8">
        <w:rPr>
          <w:rFonts w:asciiTheme="minorHAnsi" w:hAnsiTheme="minorHAnsi"/>
          <w:b/>
          <w:bCs/>
        </w:rPr>
        <w:t>D</w:t>
      </w:r>
      <w:bookmarkEnd w:id="28"/>
      <w:bookmarkEnd w:id="29"/>
      <w:r w:rsidR="00655DA5">
        <w:rPr>
          <w:rFonts w:asciiTheme="minorHAnsi" w:hAnsiTheme="minorHAnsi"/>
          <w:b/>
          <w:bCs/>
        </w:rPr>
        <w:t>ELAIS</w:t>
      </w:r>
    </w:p>
    <w:p w14:paraId="22B447B6"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B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Les délais d'établissement du rapport sont fixés par l'OS. </w:t>
      </w:r>
    </w:p>
    <w:p w14:paraId="22B447B8"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16648C9B"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B9" w14:textId="463CB277" w:rsidR="00947B2D" w:rsidRPr="00A55DB8" w:rsidRDefault="00E85746" w:rsidP="002379A5">
      <w:pPr>
        <w:pStyle w:val="Titre20"/>
        <w:keepNext/>
        <w:keepLines/>
        <w:numPr>
          <w:ilvl w:val="1"/>
          <w:numId w:val="3"/>
        </w:numPr>
        <w:shd w:val="clear" w:color="auto" w:fill="auto"/>
        <w:tabs>
          <w:tab w:val="left" w:pos="751"/>
        </w:tabs>
        <w:spacing w:after="0" w:line="300" w:lineRule="exact"/>
        <w:ind w:firstLine="0"/>
        <w:jc w:val="both"/>
        <w:rPr>
          <w:rFonts w:asciiTheme="minorHAnsi" w:hAnsiTheme="minorHAnsi"/>
          <w:b/>
          <w:bCs/>
        </w:rPr>
      </w:pPr>
      <w:bookmarkStart w:id="30" w:name="bookmark48"/>
      <w:bookmarkStart w:id="31" w:name="bookmark49"/>
      <w:r w:rsidRPr="00A55DB8">
        <w:rPr>
          <w:rFonts w:asciiTheme="minorHAnsi" w:hAnsiTheme="minorHAnsi"/>
          <w:b/>
          <w:bCs/>
        </w:rPr>
        <w:t>C</w:t>
      </w:r>
      <w:bookmarkEnd w:id="30"/>
      <w:bookmarkEnd w:id="31"/>
      <w:r w:rsidR="00655DA5">
        <w:rPr>
          <w:rFonts w:asciiTheme="minorHAnsi" w:hAnsiTheme="minorHAnsi"/>
          <w:b/>
          <w:bCs/>
        </w:rPr>
        <w:t>ONTROLES SUBSEQUENTS</w:t>
      </w:r>
    </w:p>
    <w:p w14:paraId="22B447BA"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B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Si l'OS a fixé un délai de rétablissement de l'ordre légal, il peut charger la</w:t>
      </w:r>
      <w:r w:rsidR="002379A5" w:rsidRPr="002379A5">
        <w:rPr>
          <w:rFonts w:asciiTheme="minorHAnsi" w:hAnsiTheme="minorHAnsi"/>
          <w:sz w:val="24"/>
          <w:szCs w:val="24"/>
        </w:rPr>
        <w:t xml:space="preserve"> </w:t>
      </w:r>
      <w:r w:rsidRPr="002379A5">
        <w:rPr>
          <w:rFonts w:asciiTheme="minorHAnsi" w:hAnsiTheme="minorHAnsi"/>
          <w:sz w:val="24"/>
          <w:szCs w:val="24"/>
        </w:rPr>
        <w:t>société d'audit d'effectuer un contrôle subséquent dans un laps de temps</w:t>
      </w:r>
      <w:r w:rsidR="002379A5" w:rsidRPr="002379A5">
        <w:rPr>
          <w:rFonts w:asciiTheme="minorHAnsi" w:hAnsiTheme="minorHAnsi"/>
          <w:sz w:val="24"/>
          <w:szCs w:val="24"/>
        </w:rPr>
        <w:t xml:space="preserve"> </w:t>
      </w:r>
      <w:r w:rsidRPr="002379A5">
        <w:rPr>
          <w:rFonts w:asciiTheme="minorHAnsi" w:hAnsiTheme="minorHAnsi"/>
          <w:sz w:val="24"/>
          <w:szCs w:val="24"/>
        </w:rPr>
        <w:t xml:space="preserve">approprié </w:t>
      </w:r>
      <w:proofErr w:type="gramStart"/>
      <w:r w:rsidRPr="002379A5">
        <w:rPr>
          <w:rFonts w:asciiTheme="minorHAnsi" w:hAnsiTheme="minorHAnsi"/>
          <w:sz w:val="24"/>
          <w:szCs w:val="24"/>
        </w:rPr>
        <w:t>suite à</w:t>
      </w:r>
      <w:proofErr w:type="gramEnd"/>
      <w:r w:rsidRPr="002379A5">
        <w:rPr>
          <w:rFonts w:asciiTheme="minorHAnsi" w:hAnsiTheme="minorHAnsi"/>
          <w:sz w:val="24"/>
          <w:szCs w:val="24"/>
        </w:rPr>
        <w:t xml:space="preserve"> l'expiration du délai imparti.</w:t>
      </w:r>
    </w:p>
    <w:p w14:paraId="22B447BC"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6136A119"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BD" w14:textId="5BEBBD51" w:rsidR="00947B2D" w:rsidRPr="00361F76" w:rsidRDefault="00E85746" w:rsidP="002379A5">
      <w:pPr>
        <w:pStyle w:val="Titre10"/>
        <w:keepNext/>
        <w:keepLines/>
        <w:numPr>
          <w:ilvl w:val="0"/>
          <w:numId w:val="3"/>
        </w:numPr>
        <w:shd w:val="clear" w:color="auto" w:fill="auto"/>
        <w:tabs>
          <w:tab w:val="left" w:pos="733"/>
        </w:tabs>
        <w:spacing w:after="0" w:line="300" w:lineRule="exact"/>
        <w:ind w:firstLine="0"/>
        <w:jc w:val="both"/>
        <w:rPr>
          <w:rFonts w:asciiTheme="minorHAnsi" w:hAnsiTheme="minorHAnsi"/>
          <w:sz w:val="28"/>
          <w:szCs w:val="28"/>
        </w:rPr>
      </w:pPr>
      <w:bookmarkStart w:id="32" w:name="bookmark50"/>
      <w:bookmarkStart w:id="33" w:name="bookmark51"/>
      <w:r w:rsidRPr="00361F76">
        <w:rPr>
          <w:rFonts w:asciiTheme="minorHAnsi" w:hAnsiTheme="minorHAnsi"/>
          <w:sz w:val="28"/>
          <w:szCs w:val="28"/>
        </w:rPr>
        <w:t>O</w:t>
      </w:r>
      <w:r w:rsidR="001418A4" w:rsidRPr="00361F76">
        <w:rPr>
          <w:rFonts w:asciiTheme="minorHAnsi" w:hAnsiTheme="minorHAnsi"/>
          <w:sz w:val="28"/>
          <w:szCs w:val="28"/>
        </w:rPr>
        <w:t>BLIGATIONS DES ASSUJETTIS ET DES SOCIETES D’AUDIT</w:t>
      </w:r>
      <w:bookmarkEnd w:id="32"/>
      <w:bookmarkEnd w:id="33"/>
    </w:p>
    <w:p w14:paraId="22B447BE"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BF"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Les assujettis renseignent </w:t>
      </w:r>
      <w:r>
        <w:rPr>
          <w:rFonts w:asciiTheme="minorHAnsi" w:hAnsiTheme="minorHAnsi"/>
          <w:sz w:val="24"/>
          <w:szCs w:val="24"/>
        </w:rPr>
        <w:t xml:space="preserve">spontanément et </w:t>
      </w:r>
      <w:r w:rsidRPr="002379A5">
        <w:rPr>
          <w:rFonts w:asciiTheme="minorHAnsi" w:hAnsiTheme="minorHAnsi"/>
          <w:sz w:val="24"/>
          <w:szCs w:val="24"/>
        </w:rPr>
        <w:t xml:space="preserve">sans délai </w:t>
      </w:r>
      <w:r>
        <w:rPr>
          <w:rFonts w:asciiTheme="minorHAnsi" w:hAnsiTheme="minorHAnsi"/>
          <w:sz w:val="24"/>
          <w:szCs w:val="24"/>
        </w:rPr>
        <w:t>et leur société d'audit</w:t>
      </w:r>
      <w:r w:rsidRPr="002379A5">
        <w:rPr>
          <w:rFonts w:asciiTheme="minorHAnsi" w:hAnsiTheme="minorHAnsi"/>
          <w:sz w:val="24"/>
          <w:szCs w:val="24"/>
        </w:rPr>
        <w:t xml:space="preserve"> sur tout fait important susceptible de l'intéresser.</w:t>
      </w:r>
    </w:p>
    <w:p w14:paraId="22B447C0"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C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Les assujettis et leurs sociétés d'audits renseignent </w:t>
      </w:r>
      <w:r w:rsidR="002379A5">
        <w:rPr>
          <w:rFonts w:asciiTheme="minorHAnsi" w:hAnsiTheme="minorHAnsi"/>
          <w:sz w:val="24"/>
          <w:szCs w:val="24"/>
        </w:rPr>
        <w:t xml:space="preserve">spontanément et </w:t>
      </w:r>
      <w:r w:rsidRPr="002379A5">
        <w:rPr>
          <w:rFonts w:asciiTheme="minorHAnsi" w:hAnsiTheme="minorHAnsi"/>
          <w:sz w:val="24"/>
          <w:szCs w:val="24"/>
        </w:rPr>
        <w:t>sans délai l'OS sur tout</w:t>
      </w:r>
      <w:r w:rsidR="002379A5" w:rsidRPr="002379A5">
        <w:rPr>
          <w:rFonts w:asciiTheme="minorHAnsi" w:hAnsiTheme="minorHAnsi"/>
          <w:sz w:val="24"/>
          <w:szCs w:val="24"/>
        </w:rPr>
        <w:t xml:space="preserve"> </w:t>
      </w:r>
      <w:r w:rsidRPr="002379A5">
        <w:rPr>
          <w:rFonts w:asciiTheme="minorHAnsi" w:hAnsiTheme="minorHAnsi"/>
          <w:sz w:val="24"/>
          <w:szCs w:val="24"/>
        </w:rPr>
        <w:t>fait important susceptible de l'intéresser.</w:t>
      </w:r>
    </w:p>
    <w:p w14:paraId="22B447C2"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C3" w14:textId="3A2B8A55" w:rsidR="00947B2D" w:rsidRPr="00A55DB8" w:rsidRDefault="00E85746" w:rsidP="002379A5">
      <w:pPr>
        <w:pStyle w:val="Titre20"/>
        <w:keepNext/>
        <w:keepLines/>
        <w:numPr>
          <w:ilvl w:val="1"/>
          <w:numId w:val="3"/>
        </w:numPr>
        <w:shd w:val="clear" w:color="auto" w:fill="auto"/>
        <w:tabs>
          <w:tab w:val="left" w:pos="796"/>
        </w:tabs>
        <w:spacing w:after="0" w:line="300" w:lineRule="exact"/>
        <w:ind w:firstLine="0"/>
        <w:jc w:val="both"/>
        <w:rPr>
          <w:rFonts w:asciiTheme="minorHAnsi" w:hAnsiTheme="minorHAnsi"/>
          <w:b/>
          <w:bCs/>
        </w:rPr>
      </w:pPr>
      <w:bookmarkStart w:id="34" w:name="bookmark52"/>
      <w:bookmarkStart w:id="35" w:name="bookmark53"/>
      <w:r w:rsidRPr="00A55DB8">
        <w:rPr>
          <w:rFonts w:asciiTheme="minorHAnsi" w:hAnsiTheme="minorHAnsi"/>
          <w:b/>
          <w:bCs/>
        </w:rPr>
        <w:lastRenderedPageBreak/>
        <w:t>O</w:t>
      </w:r>
      <w:r w:rsidR="00655DA5">
        <w:rPr>
          <w:rFonts w:asciiTheme="minorHAnsi" w:hAnsiTheme="minorHAnsi"/>
          <w:b/>
          <w:bCs/>
        </w:rPr>
        <w:t>BLIGATION DES ASSUJETTIS</w:t>
      </w:r>
      <w:bookmarkEnd w:id="34"/>
      <w:bookmarkEnd w:id="35"/>
    </w:p>
    <w:p w14:paraId="22B447C4"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C5"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 xml:space="preserve">En cas de changement de société d'audit par les assujettis, </w:t>
      </w:r>
      <w:r w:rsidR="002379A5">
        <w:rPr>
          <w:rFonts w:asciiTheme="minorHAnsi" w:hAnsiTheme="minorHAnsi"/>
          <w:sz w:val="24"/>
          <w:szCs w:val="24"/>
        </w:rPr>
        <w:t xml:space="preserve">ceux-ci ont l’obligation </w:t>
      </w:r>
      <w:r w:rsidRPr="002379A5">
        <w:rPr>
          <w:rFonts w:asciiTheme="minorHAnsi" w:hAnsiTheme="minorHAnsi"/>
          <w:sz w:val="24"/>
          <w:szCs w:val="24"/>
        </w:rPr>
        <w:t xml:space="preserve">de </w:t>
      </w:r>
      <w:r w:rsidR="002379A5">
        <w:rPr>
          <w:rFonts w:asciiTheme="minorHAnsi" w:hAnsiTheme="minorHAnsi"/>
          <w:sz w:val="24"/>
          <w:szCs w:val="24"/>
        </w:rPr>
        <w:t xml:space="preserve">le </w:t>
      </w:r>
      <w:r w:rsidRPr="002379A5">
        <w:rPr>
          <w:rFonts w:asciiTheme="minorHAnsi" w:hAnsiTheme="minorHAnsi"/>
          <w:sz w:val="24"/>
          <w:szCs w:val="24"/>
        </w:rPr>
        <w:t xml:space="preserve">déclarer </w:t>
      </w:r>
      <w:r w:rsidR="002379A5">
        <w:rPr>
          <w:rFonts w:asciiTheme="minorHAnsi" w:hAnsiTheme="minorHAnsi"/>
          <w:sz w:val="24"/>
          <w:szCs w:val="24"/>
        </w:rPr>
        <w:t>et</w:t>
      </w:r>
      <w:r w:rsidRPr="002379A5">
        <w:rPr>
          <w:rFonts w:asciiTheme="minorHAnsi" w:hAnsiTheme="minorHAnsi"/>
          <w:sz w:val="24"/>
          <w:szCs w:val="24"/>
        </w:rPr>
        <w:t xml:space="preserve"> d'obtenir une approbation.</w:t>
      </w:r>
    </w:p>
    <w:p w14:paraId="22B447C6"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C7"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Tous les assujettis qui font partie du même groupe d'entreprises liées par</w:t>
      </w:r>
      <w:r w:rsidR="002379A5" w:rsidRPr="002379A5">
        <w:rPr>
          <w:rFonts w:asciiTheme="minorHAnsi" w:hAnsiTheme="minorHAnsi"/>
          <w:sz w:val="24"/>
          <w:szCs w:val="24"/>
        </w:rPr>
        <w:t xml:space="preserve"> </w:t>
      </w:r>
      <w:r w:rsidRPr="002379A5">
        <w:rPr>
          <w:rFonts w:asciiTheme="minorHAnsi" w:hAnsiTheme="minorHAnsi"/>
          <w:sz w:val="24"/>
          <w:szCs w:val="24"/>
        </w:rPr>
        <w:t xml:space="preserve">une unité économique ou un devoir de </w:t>
      </w:r>
      <w:r w:rsidR="002379A5">
        <w:rPr>
          <w:rFonts w:asciiTheme="minorHAnsi" w:hAnsiTheme="minorHAnsi"/>
          <w:sz w:val="24"/>
          <w:szCs w:val="24"/>
        </w:rPr>
        <w:t xml:space="preserve">se </w:t>
      </w:r>
      <w:r w:rsidRPr="002379A5">
        <w:rPr>
          <w:rFonts w:asciiTheme="minorHAnsi" w:hAnsiTheme="minorHAnsi"/>
          <w:sz w:val="24"/>
          <w:szCs w:val="24"/>
        </w:rPr>
        <w:t>prêter assistance doivent mandater la</w:t>
      </w:r>
      <w:r w:rsidR="002379A5" w:rsidRPr="002379A5">
        <w:rPr>
          <w:rFonts w:asciiTheme="minorHAnsi" w:hAnsiTheme="minorHAnsi"/>
          <w:sz w:val="24"/>
          <w:szCs w:val="24"/>
        </w:rPr>
        <w:t xml:space="preserve"> </w:t>
      </w:r>
      <w:r w:rsidRPr="002379A5">
        <w:rPr>
          <w:rFonts w:asciiTheme="minorHAnsi" w:hAnsiTheme="minorHAnsi"/>
          <w:sz w:val="24"/>
          <w:szCs w:val="24"/>
        </w:rPr>
        <w:t>même société d'audit. L'OS peut autoriser des exceptions dans des cas justifiés.</w:t>
      </w:r>
    </w:p>
    <w:p w14:paraId="22B447C8" w14:textId="77777777" w:rsidR="002379A5" w:rsidRDefault="002379A5" w:rsidP="002379A5">
      <w:pPr>
        <w:pStyle w:val="Texteducorps0"/>
        <w:shd w:val="clear" w:color="auto" w:fill="auto"/>
        <w:spacing w:after="0" w:line="300" w:lineRule="exact"/>
        <w:jc w:val="both"/>
        <w:rPr>
          <w:rFonts w:asciiTheme="minorHAnsi" w:hAnsiTheme="minorHAnsi"/>
          <w:sz w:val="24"/>
          <w:szCs w:val="24"/>
        </w:rPr>
      </w:pPr>
    </w:p>
    <w:p w14:paraId="2CCE5EDB" w14:textId="77777777" w:rsidR="00C253EC" w:rsidRDefault="00C253EC" w:rsidP="002379A5">
      <w:pPr>
        <w:pStyle w:val="Texteducorps0"/>
        <w:shd w:val="clear" w:color="auto" w:fill="auto"/>
        <w:spacing w:after="0" w:line="300" w:lineRule="exact"/>
        <w:jc w:val="both"/>
        <w:rPr>
          <w:rFonts w:asciiTheme="minorHAnsi" w:hAnsiTheme="minorHAnsi"/>
          <w:sz w:val="24"/>
          <w:szCs w:val="24"/>
        </w:rPr>
      </w:pPr>
    </w:p>
    <w:p w14:paraId="5BDA8A13" w14:textId="77777777" w:rsidR="00361F76" w:rsidRPr="002379A5" w:rsidRDefault="00361F76" w:rsidP="002379A5">
      <w:pPr>
        <w:pStyle w:val="Texteducorps0"/>
        <w:shd w:val="clear" w:color="auto" w:fill="auto"/>
        <w:spacing w:after="0" w:line="300" w:lineRule="exact"/>
        <w:jc w:val="both"/>
        <w:rPr>
          <w:rFonts w:asciiTheme="minorHAnsi" w:hAnsiTheme="minorHAnsi"/>
          <w:sz w:val="24"/>
          <w:szCs w:val="24"/>
        </w:rPr>
      </w:pPr>
    </w:p>
    <w:p w14:paraId="22B447C9" w14:textId="1D5B6009" w:rsidR="00947B2D" w:rsidRPr="00A55DB8" w:rsidRDefault="00E85746" w:rsidP="002379A5">
      <w:pPr>
        <w:pStyle w:val="Titre20"/>
        <w:keepNext/>
        <w:keepLines/>
        <w:numPr>
          <w:ilvl w:val="1"/>
          <w:numId w:val="3"/>
        </w:numPr>
        <w:shd w:val="clear" w:color="auto" w:fill="auto"/>
        <w:tabs>
          <w:tab w:val="left" w:pos="796"/>
        </w:tabs>
        <w:spacing w:after="0" w:line="300" w:lineRule="exact"/>
        <w:ind w:firstLine="0"/>
        <w:jc w:val="both"/>
        <w:rPr>
          <w:rFonts w:asciiTheme="minorHAnsi" w:hAnsiTheme="minorHAnsi"/>
          <w:b/>
          <w:bCs/>
        </w:rPr>
      </w:pPr>
      <w:bookmarkStart w:id="36" w:name="bookmark54"/>
      <w:bookmarkStart w:id="37" w:name="bookmark55"/>
      <w:r w:rsidRPr="00A55DB8">
        <w:rPr>
          <w:rFonts w:asciiTheme="minorHAnsi" w:hAnsiTheme="minorHAnsi"/>
          <w:b/>
          <w:bCs/>
        </w:rPr>
        <w:t>O</w:t>
      </w:r>
      <w:r w:rsidR="00F91FF4">
        <w:rPr>
          <w:rFonts w:asciiTheme="minorHAnsi" w:hAnsiTheme="minorHAnsi"/>
          <w:b/>
          <w:bCs/>
        </w:rPr>
        <w:t>BLIGATION DES SOCIETES D’AUDIT</w:t>
      </w:r>
      <w:bookmarkEnd w:id="36"/>
      <w:bookmarkEnd w:id="37"/>
    </w:p>
    <w:p w14:paraId="22B447CA" w14:textId="77777777" w:rsidR="002379A5" w:rsidRPr="00A55DB8" w:rsidRDefault="002379A5" w:rsidP="00A55DB8">
      <w:pPr>
        <w:pStyle w:val="Texteducorps0"/>
        <w:shd w:val="clear" w:color="auto" w:fill="auto"/>
        <w:spacing w:after="0" w:line="300" w:lineRule="exact"/>
        <w:jc w:val="both"/>
        <w:rPr>
          <w:rFonts w:asciiTheme="minorHAnsi" w:hAnsiTheme="minorHAnsi"/>
          <w:sz w:val="24"/>
          <w:szCs w:val="24"/>
        </w:rPr>
      </w:pPr>
    </w:p>
    <w:p w14:paraId="22B447CB"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Dans le rapport d'audit, les sociétés d'audit déclarent à l'OS les frais et les</w:t>
      </w:r>
      <w:r w:rsidR="002379A5" w:rsidRPr="002379A5">
        <w:rPr>
          <w:rFonts w:asciiTheme="minorHAnsi" w:hAnsiTheme="minorHAnsi"/>
          <w:sz w:val="24"/>
          <w:szCs w:val="24"/>
        </w:rPr>
        <w:t xml:space="preserve"> </w:t>
      </w:r>
      <w:r w:rsidRPr="002379A5">
        <w:rPr>
          <w:rFonts w:asciiTheme="minorHAnsi" w:hAnsiTheme="minorHAnsi"/>
          <w:sz w:val="24"/>
          <w:szCs w:val="24"/>
        </w:rPr>
        <w:t>honoraires facturés aux assujettis au titre des prestations en matière de révision ainsi qu'au titre des prestations étrangères à l'audit conformément aux</w:t>
      </w:r>
      <w:r w:rsidR="002379A5" w:rsidRPr="002379A5">
        <w:rPr>
          <w:rFonts w:asciiTheme="minorHAnsi" w:hAnsiTheme="minorHAnsi"/>
          <w:sz w:val="24"/>
          <w:szCs w:val="24"/>
        </w:rPr>
        <w:t xml:space="preserve"> </w:t>
      </w:r>
      <w:r w:rsidRPr="002379A5">
        <w:rPr>
          <w:rFonts w:asciiTheme="minorHAnsi" w:hAnsiTheme="minorHAnsi"/>
          <w:sz w:val="24"/>
          <w:szCs w:val="24"/>
        </w:rPr>
        <w:t>prescriptions de l'OS.</w:t>
      </w:r>
    </w:p>
    <w:p w14:paraId="22B447CC"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CD"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En cas de changement de société d'audit, l'ancienne société d'audit donne à</w:t>
      </w:r>
      <w:r w:rsidR="002379A5" w:rsidRPr="002379A5">
        <w:rPr>
          <w:rFonts w:asciiTheme="minorHAnsi" w:hAnsiTheme="minorHAnsi"/>
          <w:sz w:val="24"/>
          <w:szCs w:val="24"/>
        </w:rPr>
        <w:t xml:space="preserve"> </w:t>
      </w:r>
      <w:r w:rsidRPr="002379A5">
        <w:rPr>
          <w:rFonts w:asciiTheme="minorHAnsi" w:hAnsiTheme="minorHAnsi"/>
          <w:sz w:val="24"/>
          <w:szCs w:val="24"/>
        </w:rPr>
        <w:t>celle qui lui succède accès à sa documentation d'audit.</w:t>
      </w:r>
    </w:p>
    <w:p w14:paraId="22B447CE"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CF"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Lorsque plusieurs entreprises de révision fournissent simultanément à un</w:t>
      </w:r>
      <w:r w:rsidR="002379A5" w:rsidRPr="002379A5">
        <w:rPr>
          <w:rFonts w:asciiTheme="minorHAnsi" w:hAnsiTheme="minorHAnsi"/>
          <w:sz w:val="24"/>
          <w:szCs w:val="24"/>
        </w:rPr>
        <w:t xml:space="preserve"> </w:t>
      </w:r>
      <w:r w:rsidRPr="002379A5">
        <w:rPr>
          <w:rFonts w:asciiTheme="minorHAnsi" w:hAnsiTheme="minorHAnsi"/>
          <w:sz w:val="24"/>
          <w:szCs w:val="24"/>
        </w:rPr>
        <w:t>assujetti des prestations en matière de révision, ces entreprises s'informent</w:t>
      </w:r>
      <w:r w:rsidR="002379A5" w:rsidRPr="002379A5">
        <w:rPr>
          <w:rFonts w:asciiTheme="minorHAnsi" w:hAnsiTheme="minorHAnsi"/>
          <w:sz w:val="24"/>
          <w:szCs w:val="24"/>
        </w:rPr>
        <w:t xml:space="preserve"> </w:t>
      </w:r>
      <w:r w:rsidRPr="002379A5">
        <w:rPr>
          <w:rFonts w:asciiTheme="minorHAnsi" w:hAnsiTheme="minorHAnsi"/>
          <w:sz w:val="24"/>
          <w:szCs w:val="24"/>
        </w:rPr>
        <w:t>mutuellement des résultats de leurs prestations.</w:t>
      </w:r>
    </w:p>
    <w:p w14:paraId="22B447D0" w14:textId="77777777" w:rsidR="002379A5" w:rsidRPr="002379A5" w:rsidRDefault="002379A5" w:rsidP="002379A5">
      <w:pPr>
        <w:pStyle w:val="Texteducorps0"/>
        <w:shd w:val="clear" w:color="auto" w:fill="auto"/>
        <w:spacing w:after="0" w:line="300" w:lineRule="exact"/>
        <w:jc w:val="both"/>
        <w:rPr>
          <w:rFonts w:asciiTheme="minorHAnsi" w:hAnsiTheme="minorHAnsi"/>
          <w:sz w:val="24"/>
          <w:szCs w:val="24"/>
        </w:rPr>
      </w:pPr>
    </w:p>
    <w:p w14:paraId="22B447D1" w14:textId="77777777" w:rsidR="00947B2D" w:rsidRDefault="00E85746" w:rsidP="002379A5">
      <w:pPr>
        <w:pStyle w:val="Texteducorps0"/>
        <w:shd w:val="clear" w:color="auto" w:fill="auto"/>
        <w:spacing w:after="0" w:line="300" w:lineRule="exact"/>
        <w:jc w:val="both"/>
        <w:rPr>
          <w:rFonts w:asciiTheme="minorHAnsi" w:hAnsiTheme="minorHAnsi"/>
          <w:sz w:val="24"/>
          <w:szCs w:val="24"/>
        </w:rPr>
      </w:pPr>
      <w:r w:rsidRPr="002379A5">
        <w:rPr>
          <w:rFonts w:asciiTheme="minorHAnsi" w:hAnsiTheme="minorHAnsi"/>
          <w:sz w:val="24"/>
          <w:szCs w:val="24"/>
        </w:rPr>
        <w:t>Les obligations d'annonce légales des sociétés d'audit doivent être respectées en tout temps même si des cycles d'audit pluriannuels s'appliquent. Les</w:t>
      </w:r>
      <w:r w:rsidR="002379A5" w:rsidRPr="002379A5">
        <w:rPr>
          <w:rFonts w:asciiTheme="minorHAnsi" w:hAnsiTheme="minorHAnsi"/>
          <w:sz w:val="24"/>
          <w:szCs w:val="24"/>
        </w:rPr>
        <w:t xml:space="preserve"> </w:t>
      </w:r>
      <w:r w:rsidRPr="002379A5">
        <w:rPr>
          <w:rFonts w:asciiTheme="minorHAnsi" w:hAnsiTheme="minorHAnsi"/>
          <w:sz w:val="24"/>
          <w:szCs w:val="24"/>
        </w:rPr>
        <w:t>indications d'actes délictueux commis par des assujettis doivent être communiquées immédiatement à l'OS.</w:t>
      </w:r>
    </w:p>
    <w:p w14:paraId="4CA55C3E" w14:textId="77777777" w:rsidR="00D812BD" w:rsidRDefault="00D812BD" w:rsidP="002379A5">
      <w:pPr>
        <w:pStyle w:val="Texteducorps0"/>
        <w:shd w:val="clear" w:color="auto" w:fill="auto"/>
        <w:spacing w:after="0" w:line="300" w:lineRule="exact"/>
        <w:jc w:val="both"/>
        <w:rPr>
          <w:rFonts w:asciiTheme="minorHAnsi" w:hAnsiTheme="minorHAnsi"/>
          <w:sz w:val="24"/>
          <w:szCs w:val="24"/>
        </w:rPr>
      </w:pPr>
    </w:p>
    <w:p w14:paraId="69A58AB9" w14:textId="77777777" w:rsidR="00D812BD" w:rsidRDefault="00D812BD" w:rsidP="002379A5">
      <w:pPr>
        <w:pStyle w:val="Texteducorps0"/>
        <w:shd w:val="clear" w:color="auto" w:fill="auto"/>
        <w:spacing w:after="0" w:line="300" w:lineRule="exact"/>
        <w:jc w:val="both"/>
        <w:rPr>
          <w:rFonts w:asciiTheme="minorHAnsi" w:hAnsiTheme="minorHAnsi"/>
          <w:sz w:val="24"/>
          <w:szCs w:val="24"/>
        </w:rPr>
      </w:pPr>
    </w:p>
    <w:p w14:paraId="52ABAD4A" w14:textId="77777777" w:rsidR="00D812BD" w:rsidRDefault="00D812BD" w:rsidP="002379A5">
      <w:pPr>
        <w:pStyle w:val="Texteducorps0"/>
        <w:shd w:val="clear" w:color="auto" w:fill="auto"/>
        <w:spacing w:after="0" w:line="300" w:lineRule="exact"/>
        <w:jc w:val="both"/>
        <w:rPr>
          <w:rFonts w:asciiTheme="minorHAnsi" w:hAnsiTheme="minorHAnsi"/>
          <w:sz w:val="24"/>
          <w:szCs w:val="24"/>
        </w:rPr>
      </w:pPr>
    </w:p>
    <w:p w14:paraId="21A9BA4E" w14:textId="77777777" w:rsidR="00D812BD" w:rsidRDefault="00D812BD" w:rsidP="002379A5">
      <w:pPr>
        <w:pStyle w:val="Texteducorps0"/>
        <w:shd w:val="clear" w:color="auto" w:fill="auto"/>
        <w:spacing w:after="0" w:line="300" w:lineRule="exact"/>
        <w:jc w:val="both"/>
        <w:rPr>
          <w:rFonts w:asciiTheme="minorHAnsi" w:hAnsiTheme="minorHAnsi"/>
          <w:sz w:val="24"/>
          <w:szCs w:val="24"/>
        </w:rPr>
      </w:pPr>
    </w:p>
    <w:p w14:paraId="17121E6C" w14:textId="77777777" w:rsidR="00D812BD" w:rsidRDefault="00D812BD" w:rsidP="002379A5">
      <w:pPr>
        <w:pStyle w:val="Texteducorps0"/>
        <w:shd w:val="clear" w:color="auto" w:fill="auto"/>
        <w:spacing w:after="0" w:line="300" w:lineRule="exact"/>
        <w:jc w:val="both"/>
        <w:rPr>
          <w:rFonts w:asciiTheme="minorHAnsi" w:hAnsiTheme="minorHAnsi"/>
          <w:sz w:val="24"/>
          <w:szCs w:val="24"/>
        </w:rPr>
      </w:pPr>
    </w:p>
    <w:p w14:paraId="20CD9A8C" w14:textId="3745001D" w:rsidR="00D812BD" w:rsidRPr="00D812BD" w:rsidRDefault="00D812BD" w:rsidP="00D812BD">
      <w:pPr>
        <w:pStyle w:val="Texteducorps0"/>
        <w:shd w:val="clear" w:color="auto" w:fill="auto"/>
        <w:spacing w:after="0" w:line="300" w:lineRule="exact"/>
        <w:jc w:val="center"/>
        <w:rPr>
          <w:rFonts w:asciiTheme="minorHAnsi" w:hAnsiTheme="minorHAnsi"/>
          <w:sz w:val="24"/>
          <w:szCs w:val="24"/>
        </w:rPr>
      </w:pPr>
      <w:r w:rsidRPr="00D812BD">
        <w:rPr>
          <w:rFonts w:asciiTheme="minorHAnsi" w:hAnsiTheme="minorHAnsi"/>
          <w:sz w:val="24"/>
          <w:szCs w:val="24"/>
        </w:rPr>
        <w:t>*     *     *</w:t>
      </w:r>
    </w:p>
    <w:sectPr w:rsidR="00D812BD" w:rsidRPr="00D812BD" w:rsidSect="00130021">
      <w:headerReference w:type="default" r:id="rId11"/>
      <w:footerReference w:type="default" r:id="rId12"/>
      <w:headerReference w:type="first" r:id="rId13"/>
      <w:footerReference w:type="first" r:id="rId14"/>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FEBA" w14:textId="77777777" w:rsidR="00F27B6A" w:rsidRDefault="00F27B6A">
      <w:r>
        <w:separator/>
      </w:r>
    </w:p>
  </w:endnote>
  <w:endnote w:type="continuationSeparator" w:id="0">
    <w:p w14:paraId="10522044" w14:textId="77777777" w:rsidR="00F27B6A" w:rsidRDefault="00F2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0988" w14:textId="73EF7523" w:rsidR="00CA7410" w:rsidRPr="007327A7" w:rsidRDefault="00E4520F" w:rsidP="00546BA3">
    <w:pPr>
      <w:pStyle w:val="Pieddepage"/>
      <w:jc w:val="center"/>
      <w:rPr>
        <w:i/>
        <w:iCs/>
        <w:color w:val="auto"/>
        <w:sz w:val="20"/>
        <w:szCs w:val="20"/>
      </w:rPr>
    </w:pPr>
    <w:r>
      <w:rPr>
        <w:color w:val="auto"/>
        <w:sz w:val="16"/>
        <w:szCs w:val="16"/>
      </w:rPr>
      <w:tab/>
    </w:r>
    <w:r w:rsidR="00CA7410" w:rsidRPr="0001032D">
      <w:rPr>
        <w:i/>
        <w:iCs/>
        <w:color w:val="auto"/>
        <w:sz w:val="16"/>
        <w:szCs w:val="16"/>
      </w:rPr>
      <w:fldChar w:fldCharType="begin"/>
    </w:r>
    <w:r w:rsidR="00CA7410" w:rsidRPr="0001032D">
      <w:rPr>
        <w:i/>
        <w:iCs/>
        <w:color w:val="auto"/>
        <w:sz w:val="16"/>
        <w:szCs w:val="16"/>
      </w:rPr>
      <w:instrText>PAGE  \* Arabic  \* MERGEFORMAT</w:instrText>
    </w:r>
    <w:r w:rsidR="00CA7410" w:rsidRPr="0001032D">
      <w:rPr>
        <w:i/>
        <w:iCs/>
        <w:color w:val="auto"/>
        <w:sz w:val="16"/>
        <w:szCs w:val="16"/>
      </w:rPr>
      <w:fldChar w:fldCharType="separate"/>
    </w:r>
    <w:r w:rsidR="00CA7410" w:rsidRPr="0001032D">
      <w:rPr>
        <w:i/>
        <w:iCs/>
        <w:color w:val="auto"/>
        <w:sz w:val="16"/>
        <w:szCs w:val="16"/>
      </w:rPr>
      <w:t>2</w:t>
    </w:r>
    <w:r w:rsidR="00CA7410" w:rsidRPr="0001032D">
      <w:rPr>
        <w:i/>
        <w:iCs/>
        <w:color w:val="auto"/>
        <w:sz w:val="16"/>
        <w:szCs w:val="16"/>
      </w:rPr>
      <w:fldChar w:fldCharType="end"/>
    </w:r>
    <w:r w:rsidR="00CA7410" w:rsidRPr="0001032D">
      <w:rPr>
        <w:i/>
        <w:iCs/>
        <w:color w:val="auto"/>
        <w:sz w:val="16"/>
        <w:szCs w:val="16"/>
      </w:rPr>
      <w:t xml:space="preserve"> </w:t>
    </w:r>
    <w:r w:rsidR="001727A6" w:rsidRPr="0001032D">
      <w:rPr>
        <w:i/>
        <w:iCs/>
        <w:color w:val="auto"/>
        <w:sz w:val="16"/>
        <w:szCs w:val="16"/>
      </w:rPr>
      <w:t>/</w:t>
    </w:r>
    <w:r w:rsidR="00CA7410" w:rsidRPr="0001032D">
      <w:rPr>
        <w:i/>
        <w:iCs/>
        <w:color w:val="auto"/>
        <w:sz w:val="16"/>
        <w:szCs w:val="16"/>
      </w:rPr>
      <w:t xml:space="preserve"> </w:t>
    </w:r>
    <w:r w:rsidR="00CA7410" w:rsidRPr="0001032D">
      <w:rPr>
        <w:i/>
        <w:iCs/>
        <w:color w:val="auto"/>
        <w:sz w:val="16"/>
        <w:szCs w:val="16"/>
      </w:rPr>
      <w:fldChar w:fldCharType="begin"/>
    </w:r>
    <w:r w:rsidR="00CA7410" w:rsidRPr="0001032D">
      <w:rPr>
        <w:i/>
        <w:iCs/>
        <w:color w:val="auto"/>
        <w:sz w:val="16"/>
        <w:szCs w:val="16"/>
      </w:rPr>
      <w:instrText>NUMPAGES  \* arabe  \* MERGEFORMAT</w:instrText>
    </w:r>
    <w:r w:rsidR="00CA7410" w:rsidRPr="0001032D">
      <w:rPr>
        <w:i/>
        <w:iCs/>
        <w:color w:val="auto"/>
        <w:sz w:val="16"/>
        <w:szCs w:val="16"/>
      </w:rPr>
      <w:fldChar w:fldCharType="separate"/>
    </w:r>
    <w:r w:rsidR="00CA7410" w:rsidRPr="0001032D">
      <w:rPr>
        <w:i/>
        <w:iCs/>
        <w:color w:val="auto"/>
        <w:sz w:val="16"/>
        <w:szCs w:val="16"/>
      </w:rPr>
      <w:t>2</w:t>
    </w:r>
    <w:r w:rsidR="00CA7410" w:rsidRPr="0001032D">
      <w:rPr>
        <w:i/>
        <w:iCs/>
        <w:color w:val="auto"/>
        <w:sz w:val="16"/>
        <w:szCs w:val="16"/>
      </w:rPr>
      <w:fldChar w:fldCharType="end"/>
    </w:r>
    <w:r>
      <w:rPr>
        <w:color w:val="auto"/>
        <w:sz w:val="16"/>
        <w:szCs w:val="16"/>
      </w:rPr>
      <w:tab/>
    </w:r>
    <w:r w:rsidRPr="0001032D">
      <w:rPr>
        <w:i/>
        <w:iCs/>
        <w:color w:val="auto"/>
        <w:sz w:val="16"/>
        <w:szCs w:val="16"/>
      </w:rPr>
      <w:t>v0322</w:t>
    </w:r>
  </w:p>
  <w:p w14:paraId="0268CA1F" w14:textId="77777777" w:rsidR="001727A6" w:rsidRPr="001727A6" w:rsidRDefault="001727A6">
    <w:pPr>
      <w:pStyle w:val="Pieddepage"/>
      <w:jc w:val="center"/>
      <w:rPr>
        <w:color w:val="auto"/>
        <w:sz w:val="20"/>
        <w:szCs w:val="20"/>
      </w:rPr>
    </w:pPr>
  </w:p>
  <w:p w14:paraId="22B447D9" w14:textId="210EF6C8" w:rsidR="00947B2D" w:rsidRDefault="00947B2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47DB" w14:textId="77777777" w:rsidR="00947B2D" w:rsidRDefault="00947B2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FCE1" w14:textId="77777777" w:rsidR="00F27B6A" w:rsidRDefault="00F27B6A"/>
  </w:footnote>
  <w:footnote w:type="continuationSeparator" w:id="0">
    <w:p w14:paraId="494B9C48" w14:textId="77777777" w:rsidR="00F27B6A" w:rsidRDefault="00F27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BE3" w14:textId="77777777" w:rsidR="00F43D2D" w:rsidRDefault="00F43D2D" w:rsidP="00F43D2D">
    <w:pPr>
      <w:pStyle w:val="En-tte"/>
      <w:ind w:left="-709"/>
    </w:pPr>
  </w:p>
  <w:p w14:paraId="1290F3A4" w14:textId="312BCD9E" w:rsidR="00F43D2D" w:rsidRDefault="00F43D2D" w:rsidP="00F43D2D">
    <w:pPr>
      <w:pStyle w:val="En-tte"/>
      <w:ind w:left="-709"/>
    </w:pPr>
    <w:r>
      <w:rPr>
        <w:noProof/>
      </w:rPr>
      <w:drawing>
        <wp:inline distT="0" distB="0" distL="0" distR="0" wp14:anchorId="20F7D622" wp14:editId="608CF742">
          <wp:extent cx="448785" cy="448785"/>
          <wp:effectExtent l="0" t="0" r="889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463246" cy="463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47DA" w14:textId="77777777" w:rsidR="00947B2D" w:rsidRDefault="00947B2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ADF"/>
    <w:multiLevelType w:val="hybridMultilevel"/>
    <w:tmpl w:val="20D293AA"/>
    <w:lvl w:ilvl="0" w:tplc="E102AC44">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7A5ACA"/>
    <w:multiLevelType w:val="hybridMultilevel"/>
    <w:tmpl w:val="EBF0E7CA"/>
    <w:lvl w:ilvl="0" w:tplc="4E0EF65C">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10E5B"/>
    <w:multiLevelType w:val="multilevel"/>
    <w:tmpl w:val="F42C004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F1F2D"/>
    <w:multiLevelType w:val="hybridMultilevel"/>
    <w:tmpl w:val="6E7C1654"/>
    <w:lvl w:ilvl="0" w:tplc="814CE13C">
      <w:numFmt w:val="bullet"/>
      <w:lvlText w:val="•"/>
      <w:lvlJc w:val="left"/>
      <w:pPr>
        <w:ind w:left="720" w:hanging="360"/>
      </w:pPr>
      <w:rPr>
        <w:rFonts w:ascii="Calibri" w:eastAsia="Arial"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4C04064"/>
    <w:multiLevelType w:val="multilevel"/>
    <w:tmpl w:val="EF5E765E"/>
    <w:lvl w:ilvl="0">
      <w:start w:val="5"/>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6B5E"/>
    <w:multiLevelType w:val="hybridMultilevel"/>
    <w:tmpl w:val="866ECD08"/>
    <w:lvl w:ilvl="0" w:tplc="FDE4CC20">
      <w:start w:val="1"/>
      <w:numFmt w:val="bullet"/>
      <w:lvlText w:val=""/>
      <w:lvlJc w:val="left"/>
      <w:pPr>
        <w:ind w:left="928" w:hanging="360"/>
      </w:pPr>
      <w:rPr>
        <w:rFonts w:ascii="Wingdings 3" w:hAnsi="Wingdings 3"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 w15:restartNumberingAfterBreak="0">
    <w:nsid w:val="30184D0A"/>
    <w:multiLevelType w:val="multilevel"/>
    <w:tmpl w:val="C804D3E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fr-FR" w:eastAsia="fr-FR" w:bidi="fr-FR"/>
      </w:rPr>
    </w:lvl>
    <w:lvl w:ilvl="1">
      <w:start w:val="1"/>
      <w:numFmt w:val="decimal"/>
      <w:lvlText w:val="%1.%2"/>
      <w:lvlJc w:val="left"/>
      <w:rPr>
        <w:rFonts w:ascii="Calibri" w:eastAsia="Arial" w:hAnsi="Calibri" w:cs="Arial"/>
        <w:b/>
        <w:bCs w:val="0"/>
        <w:i w:val="0"/>
        <w:iCs w:val="0"/>
        <w:smallCaps w:val="0"/>
        <w:strike w:val="0"/>
        <w:color w:val="000000"/>
        <w:spacing w:val="0"/>
        <w:w w:val="100"/>
        <w:position w:val="0"/>
        <w:sz w:val="24"/>
        <w:szCs w:val="24"/>
        <w:u w:val="none"/>
        <w:shd w:val="clear" w:color="auto" w:fill="auto"/>
        <w:lang w:val="fr-FR" w:eastAsia="fr-FR" w:bidi="fr-FR"/>
      </w:rPr>
    </w:lvl>
    <w:lvl w:ilvl="2">
      <w:start w:val="2"/>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D2B2F"/>
    <w:multiLevelType w:val="hybridMultilevel"/>
    <w:tmpl w:val="6CF436DA"/>
    <w:lvl w:ilvl="0" w:tplc="7B608CD0">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949671F"/>
    <w:multiLevelType w:val="hybridMultilevel"/>
    <w:tmpl w:val="F23444B4"/>
    <w:lvl w:ilvl="0" w:tplc="814CE13C">
      <w:numFmt w:val="bullet"/>
      <w:lvlText w:val="•"/>
      <w:lvlJc w:val="left"/>
      <w:pPr>
        <w:ind w:left="720" w:hanging="360"/>
      </w:pPr>
      <w:rPr>
        <w:rFonts w:ascii="Calibri" w:eastAsia="Arial"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AD77E9B"/>
    <w:multiLevelType w:val="hybridMultilevel"/>
    <w:tmpl w:val="BEF69B00"/>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0" w15:restartNumberingAfterBreak="0">
    <w:nsid w:val="3CD87687"/>
    <w:multiLevelType w:val="hybridMultilevel"/>
    <w:tmpl w:val="CA605FFE"/>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3D8726EB"/>
    <w:multiLevelType w:val="hybridMultilevel"/>
    <w:tmpl w:val="9BD0F72C"/>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3F845DD8"/>
    <w:multiLevelType w:val="hybridMultilevel"/>
    <w:tmpl w:val="E2CE85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A1259E"/>
    <w:multiLevelType w:val="hybridMultilevel"/>
    <w:tmpl w:val="A10E24A2"/>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4" w15:restartNumberingAfterBreak="0">
    <w:nsid w:val="48440D82"/>
    <w:multiLevelType w:val="hybridMultilevel"/>
    <w:tmpl w:val="E1588C6A"/>
    <w:lvl w:ilvl="0" w:tplc="814CE13C">
      <w:numFmt w:val="bullet"/>
      <w:lvlText w:val="•"/>
      <w:lvlJc w:val="left"/>
      <w:pPr>
        <w:ind w:left="720" w:hanging="360"/>
      </w:pPr>
      <w:rPr>
        <w:rFonts w:ascii="Calibri" w:eastAsia="Arial"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B9546BD"/>
    <w:multiLevelType w:val="hybridMultilevel"/>
    <w:tmpl w:val="06A41EE4"/>
    <w:lvl w:ilvl="0" w:tplc="7DD01766">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CF8050D"/>
    <w:multiLevelType w:val="hybridMultilevel"/>
    <w:tmpl w:val="D144A212"/>
    <w:lvl w:ilvl="0" w:tplc="539E2C96">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D807BD6"/>
    <w:multiLevelType w:val="hybridMultilevel"/>
    <w:tmpl w:val="3752D23C"/>
    <w:lvl w:ilvl="0" w:tplc="FF7037E2">
      <w:start w:val="1"/>
      <w:numFmt w:val="decimal"/>
      <w:lvlText w:val="%1"/>
      <w:lvlJc w:val="left"/>
      <w:pPr>
        <w:ind w:left="560" w:hanging="360"/>
      </w:pPr>
      <w:rPr>
        <w:rFonts w:hint="default"/>
        <w:b/>
      </w:rPr>
    </w:lvl>
    <w:lvl w:ilvl="1" w:tplc="100C0019">
      <w:start w:val="1"/>
      <w:numFmt w:val="lowerLetter"/>
      <w:lvlText w:val="%2."/>
      <w:lvlJc w:val="left"/>
      <w:pPr>
        <w:ind w:left="1280" w:hanging="360"/>
      </w:pPr>
    </w:lvl>
    <w:lvl w:ilvl="2" w:tplc="100C001B">
      <w:start w:val="1"/>
      <w:numFmt w:val="lowerRoman"/>
      <w:lvlText w:val="%3."/>
      <w:lvlJc w:val="right"/>
      <w:pPr>
        <w:ind w:left="2000" w:hanging="180"/>
      </w:pPr>
    </w:lvl>
    <w:lvl w:ilvl="3" w:tplc="100C000F" w:tentative="1">
      <w:start w:val="1"/>
      <w:numFmt w:val="decimal"/>
      <w:lvlText w:val="%4."/>
      <w:lvlJc w:val="left"/>
      <w:pPr>
        <w:ind w:left="2720" w:hanging="360"/>
      </w:pPr>
    </w:lvl>
    <w:lvl w:ilvl="4" w:tplc="100C0019" w:tentative="1">
      <w:start w:val="1"/>
      <w:numFmt w:val="lowerLetter"/>
      <w:lvlText w:val="%5."/>
      <w:lvlJc w:val="left"/>
      <w:pPr>
        <w:ind w:left="3440" w:hanging="360"/>
      </w:pPr>
    </w:lvl>
    <w:lvl w:ilvl="5" w:tplc="100C001B" w:tentative="1">
      <w:start w:val="1"/>
      <w:numFmt w:val="lowerRoman"/>
      <w:lvlText w:val="%6."/>
      <w:lvlJc w:val="right"/>
      <w:pPr>
        <w:ind w:left="4160" w:hanging="180"/>
      </w:pPr>
    </w:lvl>
    <w:lvl w:ilvl="6" w:tplc="100C000F" w:tentative="1">
      <w:start w:val="1"/>
      <w:numFmt w:val="decimal"/>
      <w:lvlText w:val="%7."/>
      <w:lvlJc w:val="left"/>
      <w:pPr>
        <w:ind w:left="4880" w:hanging="360"/>
      </w:pPr>
    </w:lvl>
    <w:lvl w:ilvl="7" w:tplc="100C0019" w:tentative="1">
      <w:start w:val="1"/>
      <w:numFmt w:val="lowerLetter"/>
      <w:lvlText w:val="%8."/>
      <w:lvlJc w:val="left"/>
      <w:pPr>
        <w:ind w:left="5600" w:hanging="360"/>
      </w:pPr>
    </w:lvl>
    <w:lvl w:ilvl="8" w:tplc="100C001B" w:tentative="1">
      <w:start w:val="1"/>
      <w:numFmt w:val="lowerRoman"/>
      <w:lvlText w:val="%9."/>
      <w:lvlJc w:val="right"/>
      <w:pPr>
        <w:ind w:left="6320" w:hanging="180"/>
      </w:pPr>
    </w:lvl>
  </w:abstractNum>
  <w:abstractNum w:abstractNumId="18" w15:restartNumberingAfterBreak="0">
    <w:nsid w:val="5A180520"/>
    <w:multiLevelType w:val="hybridMultilevel"/>
    <w:tmpl w:val="AF783FE6"/>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9" w15:restartNumberingAfterBreak="0">
    <w:nsid w:val="690952CE"/>
    <w:multiLevelType w:val="hybridMultilevel"/>
    <w:tmpl w:val="EF16C1C4"/>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0" w15:restartNumberingAfterBreak="0">
    <w:nsid w:val="6CA00D4A"/>
    <w:multiLevelType w:val="hybridMultilevel"/>
    <w:tmpl w:val="13B464B4"/>
    <w:lvl w:ilvl="0" w:tplc="645A3E58">
      <w:numFmt w:val="bullet"/>
      <w:lvlText w:val=""/>
      <w:lvlJc w:val="left"/>
      <w:pPr>
        <w:ind w:left="720" w:hanging="360"/>
      </w:pPr>
      <w:rPr>
        <w:rFonts w:ascii="Symbol" w:eastAsia="Courier New" w:hAnsi="Symbol"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B2C09FB"/>
    <w:multiLevelType w:val="hybridMultilevel"/>
    <w:tmpl w:val="10E440BA"/>
    <w:lvl w:ilvl="0" w:tplc="814CE13C">
      <w:numFmt w:val="bullet"/>
      <w:lvlText w:val="•"/>
      <w:lvlJc w:val="left"/>
      <w:pPr>
        <w:ind w:left="720" w:hanging="360"/>
      </w:pPr>
      <w:rPr>
        <w:rFonts w:ascii="Calibri" w:eastAsia="Arial"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7"/>
  </w:num>
  <w:num w:numId="5">
    <w:abstractNumId w:val="12"/>
  </w:num>
  <w:num w:numId="6">
    <w:abstractNumId w:val="8"/>
  </w:num>
  <w:num w:numId="7">
    <w:abstractNumId w:val="14"/>
  </w:num>
  <w:num w:numId="8">
    <w:abstractNumId w:val="21"/>
  </w:num>
  <w:num w:numId="9">
    <w:abstractNumId w:val="3"/>
  </w:num>
  <w:num w:numId="10">
    <w:abstractNumId w:val="13"/>
  </w:num>
  <w:num w:numId="11">
    <w:abstractNumId w:val="0"/>
  </w:num>
  <w:num w:numId="12">
    <w:abstractNumId w:val="18"/>
  </w:num>
  <w:num w:numId="13">
    <w:abstractNumId w:val="7"/>
  </w:num>
  <w:num w:numId="14">
    <w:abstractNumId w:val="10"/>
  </w:num>
  <w:num w:numId="15">
    <w:abstractNumId w:val="1"/>
  </w:num>
  <w:num w:numId="16">
    <w:abstractNumId w:val="11"/>
  </w:num>
  <w:num w:numId="17">
    <w:abstractNumId w:val="15"/>
  </w:num>
  <w:num w:numId="18">
    <w:abstractNumId w:val="9"/>
  </w:num>
  <w:num w:numId="19">
    <w:abstractNumId w:val="20"/>
  </w:num>
  <w:num w:numId="20">
    <w:abstractNumId w:val="19"/>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47B2D"/>
    <w:rsid w:val="0001032D"/>
    <w:rsid w:val="000253E4"/>
    <w:rsid w:val="00067C40"/>
    <w:rsid w:val="000D01EE"/>
    <w:rsid w:val="00116C13"/>
    <w:rsid w:val="00130021"/>
    <w:rsid w:val="001418A4"/>
    <w:rsid w:val="00144D67"/>
    <w:rsid w:val="001727A6"/>
    <w:rsid w:val="002379A5"/>
    <w:rsid w:val="00294C5C"/>
    <w:rsid w:val="002D701A"/>
    <w:rsid w:val="00361F76"/>
    <w:rsid w:val="003C05C5"/>
    <w:rsid w:val="003E2D08"/>
    <w:rsid w:val="004B1F29"/>
    <w:rsid w:val="00546BA3"/>
    <w:rsid w:val="005529FA"/>
    <w:rsid w:val="00655DA5"/>
    <w:rsid w:val="006729E2"/>
    <w:rsid w:val="006C177A"/>
    <w:rsid w:val="006C2AD0"/>
    <w:rsid w:val="00723356"/>
    <w:rsid w:val="007327A7"/>
    <w:rsid w:val="00745C0D"/>
    <w:rsid w:val="00774201"/>
    <w:rsid w:val="007A0C18"/>
    <w:rsid w:val="007D31B8"/>
    <w:rsid w:val="00876878"/>
    <w:rsid w:val="00927D3C"/>
    <w:rsid w:val="00947B2D"/>
    <w:rsid w:val="0096613D"/>
    <w:rsid w:val="00982D4A"/>
    <w:rsid w:val="009D5DD2"/>
    <w:rsid w:val="009E602F"/>
    <w:rsid w:val="00A55DB8"/>
    <w:rsid w:val="00B2722F"/>
    <w:rsid w:val="00B51E0D"/>
    <w:rsid w:val="00BE0963"/>
    <w:rsid w:val="00C253EC"/>
    <w:rsid w:val="00C3415D"/>
    <w:rsid w:val="00C52F51"/>
    <w:rsid w:val="00C67553"/>
    <w:rsid w:val="00CA212E"/>
    <w:rsid w:val="00CA7410"/>
    <w:rsid w:val="00D72712"/>
    <w:rsid w:val="00D812BD"/>
    <w:rsid w:val="00DB3744"/>
    <w:rsid w:val="00DF53C0"/>
    <w:rsid w:val="00E044AC"/>
    <w:rsid w:val="00E21BEB"/>
    <w:rsid w:val="00E22C1E"/>
    <w:rsid w:val="00E4520F"/>
    <w:rsid w:val="00E462B8"/>
    <w:rsid w:val="00E57A8F"/>
    <w:rsid w:val="00E85746"/>
    <w:rsid w:val="00F27B6A"/>
    <w:rsid w:val="00F43D2D"/>
    <w:rsid w:val="00F80B1F"/>
    <w:rsid w:val="00F91FF4"/>
    <w:rsid w:val="00FA4108"/>
    <w:rsid w:val="00FB1864"/>
    <w:rsid w:val="00FC55C8"/>
    <w:rsid w:val="00FD589B"/>
    <w:rsid w:val="00FF64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46E5"/>
  <w15:docId w15:val="{B0FD7929-96BB-4C86-8597-82258874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Autres">
    <w:name w:val="Autres_"/>
    <w:basedOn w:val="Policepardfaut"/>
    <w:link w:val="Autres0"/>
    <w:rPr>
      <w:rFonts w:ascii="Arial" w:eastAsia="Arial" w:hAnsi="Arial" w:cs="Arial"/>
      <w:b w:val="0"/>
      <w:bCs w:val="0"/>
      <w:i w:val="0"/>
      <w:iCs w:val="0"/>
      <w:smallCaps w:val="0"/>
      <w:strike w:val="0"/>
      <w:sz w:val="20"/>
      <w:szCs w:val="20"/>
      <w:u w:val="none"/>
    </w:rPr>
  </w:style>
  <w:style w:type="character" w:customStyle="1" w:styleId="Texteducorps">
    <w:name w:val="Texte du corps_"/>
    <w:basedOn w:val="Policepardfaut"/>
    <w:link w:val="Texteducorps0"/>
    <w:rPr>
      <w:rFonts w:ascii="Arial" w:eastAsia="Arial" w:hAnsi="Arial" w:cs="Arial"/>
      <w:b w:val="0"/>
      <w:bCs w:val="0"/>
      <w:i w:val="0"/>
      <w:iCs w:val="0"/>
      <w:smallCaps w:val="0"/>
      <w:strike w:val="0"/>
      <w:sz w:val="20"/>
      <w:szCs w:val="20"/>
      <w:u w:val="none"/>
    </w:rPr>
  </w:style>
  <w:style w:type="character" w:customStyle="1" w:styleId="Texteducorps2">
    <w:name w:val="Texte du corps (2)_"/>
    <w:basedOn w:val="Policepardfaut"/>
    <w:link w:val="Texteducorps20"/>
    <w:rPr>
      <w:rFonts w:ascii="Arial" w:eastAsia="Arial" w:hAnsi="Arial" w:cs="Arial"/>
      <w:b/>
      <w:bCs/>
      <w:i w:val="0"/>
      <w:iCs w:val="0"/>
      <w:smallCaps w:val="0"/>
      <w:strike w:val="0"/>
      <w:sz w:val="9"/>
      <w:szCs w:val="9"/>
      <w:u w:val="none"/>
    </w:rPr>
  </w:style>
  <w:style w:type="character" w:customStyle="1" w:styleId="Texteducorps3">
    <w:name w:val="Texte du corps (3)_"/>
    <w:basedOn w:val="Policepardfaut"/>
    <w:link w:val="Texteducorps30"/>
    <w:rPr>
      <w:rFonts w:ascii="Arial" w:eastAsia="Arial" w:hAnsi="Arial" w:cs="Arial"/>
      <w:b w:val="0"/>
      <w:bCs w:val="0"/>
      <w:i w:val="0"/>
      <w:iCs w:val="0"/>
      <w:smallCaps w:val="0"/>
      <w:strike w:val="0"/>
      <w:sz w:val="15"/>
      <w:szCs w:val="15"/>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itre1">
    <w:name w:val="Titre #1_"/>
    <w:basedOn w:val="Policepardfaut"/>
    <w:link w:val="Titre10"/>
    <w:rPr>
      <w:rFonts w:ascii="Arial" w:eastAsia="Arial" w:hAnsi="Arial" w:cs="Arial"/>
      <w:b/>
      <w:bCs/>
      <w:i w:val="0"/>
      <w:iCs w:val="0"/>
      <w:smallCaps w:val="0"/>
      <w:strike w:val="0"/>
      <w:u w:val="none"/>
    </w:rPr>
  </w:style>
  <w:style w:type="character" w:customStyle="1" w:styleId="Titre2">
    <w:name w:val="Titre #2_"/>
    <w:basedOn w:val="Policepardfaut"/>
    <w:link w:val="Titre20"/>
    <w:rPr>
      <w:rFonts w:ascii="Arial" w:eastAsia="Arial" w:hAnsi="Arial" w:cs="Arial"/>
      <w:b w:val="0"/>
      <w:bCs w:val="0"/>
      <w:i w:val="0"/>
      <w:iCs w:val="0"/>
      <w:smallCaps w:val="0"/>
      <w:strike w:val="0"/>
      <w:u w:val="none"/>
    </w:rPr>
  </w:style>
  <w:style w:type="character" w:customStyle="1" w:styleId="Titre3">
    <w:name w:val="Titre #3_"/>
    <w:basedOn w:val="Policepardfaut"/>
    <w:link w:val="Titre30"/>
    <w:rPr>
      <w:rFonts w:ascii="Arial" w:eastAsia="Arial" w:hAnsi="Arial" w:cs="Arial"/>
      <w:b/>
      <w:bCs/>
      <w:i w:val="0"/>
      <w:iCs w:val="0"/>
      <w:smallCaps w:val="0"/>
      <w:strike w:val="0"/>
      <w:sz w:val="20"/>
      <w:szCs w:val="20"/>
      <w:u w:val="none"/>
    </w:rPr>
  </w:style>
  <w:style w:type="paragraph" w:customStyle="1" w:styleId="Autres0">
    <w:name w:val="Autres"/>
    <w:basedOn w:val="Normal"/>
    <w:link w:val="Autres"/>
    <w:pPr>
      <w:shd w:val="clear" w:color="auto" w:fill="FFFFFF"/>
      <w:spacing w:after="220" w:line="271" w:lineRule="auto"/>
    </w:pPr>
    <w:rPr>
      <w:rFonts w:ascii="Arial" w:eastAsia="Arial" w:hAnsi="Arial" w:cs="Arial"/>
      <w:sz w:val="20"/>
      <w:szCs w:val="20"/>
    </w:rPr>
  </w:style>
  <w:style w:type="paragraph" w:customStyle="1" w:styleId="Texteducorps0">
    <w:name w:val="Texte du corps"/>
    <w:basedOn w:val="Normal"/>
    <w:link w:val="Texteducorps"/>
    <w:pPr>
      <w:shd w:val="clear" w:color="auto" w:fill="FFFFFF"/>
      <w:spacing w:after="220" w:line="271" w:lineRule="auto"/>
    </w:pPr>
    <w:rPr>
      <w:rFonts w:ascii="Arial" w:eastAsia="Arial" w:hAnsi="Arial" w:cs="Arial"/>
      <w:sz w:val="20"/>
      <w:szCs w:val="20"/>
    </w:rPr>
  </w:style>
  <w:style w:type="paragraph" w:customStyle="1" w:styleId="Texteducorps20">
    <w:name w:val="Texte du corps (2)"/>
    <w:basedOn w:val="Normal"/>
    <w:link w:val="Texteducorps2"/>
    <w:pPr>
      <w:shd w:val="clear" w:color="auto" w:fill="FFFFFF"/>
      <w:spacing w:after="2960" w:line="290" w:lineRule="auto"/>
      <w:ind w:left="6660" w:firstLine="20"/>
    </w:pPr>
    <w:rPr>
      <w:rFonts w:ascii="Arial" w:eastAsia="Arial" w:hAnsi="Arial" w:cs="Arial"/>
      <w:b/>
      <w:bCs/>
      <w:sz w:val="9"/>
      <w:szCs w:val="9"/>
    </w:rPr>
  </w:style>
  <w:style w:type="paragraph" w:customStyle="1" w:styleId="Texteducorps30">
    <w:name w:val="Texte du corps (3)"/>
    <w:basedOn w:val="Normal"/>
    <w:link w:val="Texteducorps3"/>
    <w:pPr>
      <w:shd w:val="clear" w:color="auto" w:fill="FFFFFF"/>
      <w:spacing w:line="254" w:lineRule="auto"/>
      <w:ind w:left="110" w:firstLine="220"/>
    </w:pPr>
    <w:rPr>
      <w:rFonts w:ascii="Arial" w:eastAsia="Arial" w:hAnsi="Arial" w:cs="Arial"/>
      <w:sz w:val="15"/>
      <w:szCs w:val="15"/>
    </w:rPr>
  </w:style>
  <w:style w:type="paragraph" w:customStyle="1" w:styleId="En-tteoupieddepage20">
    <w:name w:val="En-tête ou pied de page (2)"/>
    <w:basedOn w:val="Normal"/>
    <w:link w:val="En-tteoupieddepage2"/>
    <w:pPr>
      <w:shd w:val="clear" w:color="auto" w:fill="FFFFFF"/>
    </w:pPr>
    <w:rPr>
      <w:rFonts w:ascii="Times New Roman" w:eastAsia="Times New Roman" w:hAnsi="Times New Roman" w:cs="Times New Roman"/>
      <w:sz w:val="20"/>
      <w:szCs w:val="20"/>
    </w:rPr>
  </w:style>
  <w:style w:type="paragraph" w:customStyle="1" w:styleId="Titre10">
    <w:name w:val="Titre #1"/>
    <w:basedOn w:val="Normal"/>
    <w:link w:val="Titre1"/>
    <w:pPr>
      <w:shd w:val="clear" w:color="auto" w:fill="FFFFFF"/>
      <w:spacing w:after="430"/>
      <w:ind w:firstLine="200"/>
      <w:outlineLvl w:val="0"/>
    </w:pPr>
    <w:rPr>
      <w:rFonts w:ascii="Arial" w:eastAsia="Arial" w:hAnsi="Arial" w:cs="Arial"/>
      <w:b/>
      <w:bCs/>
    </w:rPr>
  </w:style>
  <w:style w:type="paragraph" w:customStyle="1" w:styleId="Titre20">
    <w:name w:val="Titre #2"/>
    <w:basedOn w:val="Normal"/>
    <w:link w:val="Titre2"/>
    <w:pPr>
      <w:shd w:val="clear" w:color="auto" w:fill="FFFFFF"/>
      <w:spacing w:after="220"/>
      <w:ind w:firstLine="220"/>
      <w:outlineLvl w:val="1"/>
    </w:pPr>
    <w:rPr>
      <w:rFonts w:ascii="Arial" w:eastAsia="Arial" w:hAnsi="Arial" w:cs="Arial"/>
    </w:rPr>
  </w:style>
  <w:style w:type="paragraph" w:customStyle="1" w:styleId="Titre30">
    <w:name w:val="Titre #3"/>
    <w:basedOn w:val="Normal"/>
    <w:link w:val="Titre3"/>
    <w:pPr>
      <w:shd w:val="clear" w:color="auto" w:fill="FFFFFF"/>
      <w:spacing w:after="230" w:line="271" w:lineRule="auto"/>
      <w:ind w:left="100" w:firstLine="210"/>
      <w:outlineLvl w:val="2"/>
    </w:pPr>
    <w:rPr>
      <w:rFonts w:ascii="Arial" w:eastAsia="Arial" w:hAnsi="Arial" w:cs="Arial"/>
      <w:b/>
      <w:bCs/>
      <w:sz w:val="20"/>
      <w:szCs w:val="20"/>
    </w:rPr>
  </w:style>
  <w:style w:type="paragraph" w:styleId="En-tte">
    <w:name w:val="header"/>
    <w:basedOn w:val="Normal"/>
    <w:link w:val="En-tteCar"/>
    <w:uiPriority w:val="99"/>
    <w:unhideWhenUsed/>
    <w:rsid w:val="002379A5"/>
    <w:pPr>
      <w:tabs>
        <w:tab w:val="center" w:pos="4536"/>
        <w:tab w:val="right" w:pos="9072"/>
      </w:tabs>
    </w:pPr>
  </w:style>
  <w:style w:type="character" w:customStyle="1" w:styleId="En-tteCar">
    <w:name w:val="En-tête Car"/>
    <w:basedOn w:val="Policepardfaut"/>
    <w:link w:val="En-tte"/>
    <w:uiPriority w:val="99"/>
    <w:rsid w:val="002379A5"/>
    <w:rPr>
      <w:color w:val="000000"/>
    </w:rPr>
  </w:style>
  <w:style w:type="paragraph" w:styleId="Pieddepage">
    <w:name w:val="footer"/>
    <w:basedOn w:val="Normal"/>
    <w:link w:val="PieddepageCar"/>
    <w:uiPriority w:val="99"/>
    <w:unhideWhenUsed/>
    <w:rsid w:val="002379A5"/>
    <w:pPr>
      <w:tabs>
        <w:tab w:val="center" w:pos="4536"/>
        <w:tab w:val="right" w:pos="9072"/>
      </w:tabs>
    </w:pPr>
  </w:style>
  <w:style w:type="character" w:customStyle="1" w:styleId="PieddepageCar">
    <w:name w:val="Pied de page Car"/>
    <w:basedOn w:val="Policepardfaut"/>
    <w:link w:val="Pieddepage"/>
    <w:uiPriority w:val="99"/>
    <w:rsid w:val="002379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3512B9C9ADB4692078AD2936D046C" ma:contentTypeVersion="12" ma:contentTypeDescription="Crée un document." ma:contentTypeScope="" ma:versionID="60bccc830aeead09de170362386c87b4">
  <xsd:schema xmlns:xsd="http://www.w3.org/2001/XMLSchema" xmlns:xs="http://www.w3.org/2001/XMLSchema" xmlns:p="http://schemas.microsoft.com/office/2006/metadata/properties" xmlns:ns2="dfb60f76-6188-408b-89cb-04c8a218f68d" xmlns:ns3="6f301288-0351-4917-8b5e-1dc4c21c1c3a" targetNamespace="http://schemas.microsoft.com/office/2006/metadata/properties" ma:root="true" ma:fieldsID="fe46db6e8ef196c528c7ce84467e985a" ns2:_="" ns3:_="">
    <xsd:import namespace="dfb60f76-6188-408b-89cb-04c8a218f68d"/>
    <xsd:import namespace="6f301288-0351-4917-8b5e-1dc4c21c1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60f76-6188-408b-89cb-04c8a218f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01288-0351-4917-8b5e-1dc4c21c1c3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2006-0095-49B1-911D-55CEC10D5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84483-BAAC-42AE-97FE-B1222CAD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60f76-6188-408b-89cb-04c8a218f68d"/>
    <ds:schemaRef ds:uri="6f301288-0351-4917-8b5e-1dc4c21c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52992-07E4-42D9-A1E6-8392C343E752}">
  <ds:schemaRefs>
    <ds:schemaRef ds:uri="http://schemas.microsoft.com/sharepoint/v3/contenttype/forms"/>
  </ds:schemaRefs>
</ds:datastoreItem>
</file>

<file path=customXml/itemProps4.xml><?xml version="1.0" encoding="utf-8"?>
<ds:datastoreItem xmlns:ds="http://schemas.openxmlformats.org/officeDocument/2006/customXml" ds:itemID="{C981BED9-492C-4515-ABCE-5CB5A3BC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2858</Words>
  <Characters>15723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Avocat</dc:creator>
  <cp:lastModifiedBy>MH</cp:lastModifiedBy>
  <cp:revision>63</cp:revision>
  <dcterms:created xsi:type="dcterms:W3CDTF">2022-03-07T16:02:00Z</dcterms:created>
  <dcterms:modified xsi:type="dcterms:W3CDTF">2022-03-25T13:52:00Z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0x010100BFF3512B9C9ADB4692078AD2936D046C</vt:lpwstr>
  </property>
</Properties>
</file>